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9B83" w14:textId="77777777" w:rsidR="00FE067E" w:rsidRDefault="003C6034" w:rsidP="00CC1F3B">
      <w:pPr>
        <w:pStyle w:val="TitlePageOrigin"/>
      </w:pPr>
      <w:r>
        <w:rPr>
          <w:caps w:val="0"/>
        </w:rPr>
        <w:t>WEST VIRGINIA LEGISLATURE</w:t>
      </w:r>
    </w:p>
    <w:p w14:paraId="4C34E43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4238339" w14:textId="77777777" w:rsidR="00CD36CF" w:rsidRDefault="00E23542" w:rsidP="00CC1F3B">
      <w:pPr>
        <w:pStyle w:val="TitlePageBillPrefix"/>
      </w:pPr>
      <w:sdt>
        <w:sdtPr>
          <w:tag w:val="IntroDate"/>
          <w:id w:val="-1236936958"/>
          <w:placeholder>
            <w:docPart w:val="E08BB89791B241439C723886C0E3B99E"/>
          </w:placeholder>
          <w:text/>
        </w:sdtPr>
        <w:sdtEndPr/>
        <w:sdtContent>
          <w:r w:rsidR="00AE48A0">
            <w:t>Introduced</w:t>
          </w:r>
        </w:sdtContent>
      </w:sdt>
    </w:p>
    <w:p w14:paraId="016DDD81" w14:textId="6A1B9154" w:rsidR="00CD36CF" w:rsidRDefault="00E23542" w:rsidP="00CC1F3B">
      <w:pPr>
        <w:pStyle w:val="BillNumber"/>
      </w:pPr>
      <w:sdt>
        <w:sdtPr>
          <w:tag w:val="Chamber"/>
          <w:id w:val="893011969"/>
          <w:lock w:val="sdtLocked"/>
          <w:placeholder>
            <w:docPart w:val="30C1B8D6B52A4E6D84C2DF60FF3AA31B"/>
          </w:placeholder>
          <w:dropDownList>
            <w:listItem w:displayText="House" w:value="House"/>
            <w:listItem w:displayText="Senate" w:value="Senate"/>
          </w:dropDownList>
        </w:sdtPr>
        <w:sdtEndPr/>
        <w:sdtContent>
          <w:r w:rsidR="00B4573B">
            <w:t>Senate</w:t>
          </w:r>
        </w:sdtContent>
      </w:sdt>
      <w:r w:rsidR="00303684">
        <w:t xml:space="preserve"> </w:t>
      </w:r>
      <w:r w:rsidR="00CD36CF">
        <w:t xml:space="preserve">Bill </w:t>
      </w:r>
      <w:sdt>
        <w:sdtPr>
          <w:tag w:val="BNum"/>
          <w:id w:val="1645317809"/>
          <w:lock w:val="sdtLocked"/>
          <w:placeholder>
            <w:docPart w:val="7D7B8CB4579C4514A300BCEE5DCD34C2"/>
          </w:placeholder>
          <w:text/>
        </w:sdtPr>
        <w:sdtEndPr/>
        <w:sdtContent>
          <w:r w:rsidR="004D3F12">
            <w:t>484</w:t>
          </w:r>
        </w:sdtContent>
      </w:sdt>
    </w:p>
    <w:p w14:paraId="6ED74F63" w14:textId="4353F0BF" w:rsidR="00CD36CF" w:rsidRDefault="00CD36CF" w:rsidP="00CC1F3B">
      <w:pPr>
        <w:pStyle w:val="Sponsors"/>
      </w:pPr>
      <w:r>
        <w:t xml:space="preserve">By </w:t>
      </w:r>
      <w:sdt>
        <w:sdtPr>
          <w:tag w:val="Sponsors"/>
          <w:id w:val="1589585889"/>
          <w:placeholder>
            <w:docPart w:val="9B4842D8804D440E9CCF1CC709E196AF"/>
          </w:placeholder>
          <w:text w:multiLine="1"/>
        </w:sdtPr>
        <w:sdtEndPr/>
        <w:sdtContent>
          <w:r w:rsidR="00B4573B">
            <w:t>Senator Woodrum</w:t>
          </w:r>
        </w:sdtContent>
      </w:sdt>
    </w:p>
    <w:p w14:paraId="550D8BA4" w14:textId="08902F20" w:rsidR="00CA6F3F" w:rsidRDefault="00CD36CF" w:rsidP="00CC1F3B">
      <w:pPr>
        <w:pStyle w:val="References"/>
      </w:pPr>
      <w:r>
        <w:t>[</w:t>
      </w:r>
      <w:sdt>
        <w:sdtPr>
          <w:tag w:val="References"/>
          <w:id w:val="-1043047873"/>
          <w:placeholder>
            <w:docPart w:val="7D05D3A119824A91B9592326B6DA600F"/>
          </w:placeholder>
          <w:text w:multiLine="1"/>
        </w:sdtPr>
        <w:sdtEndPr/>
        <w:sdtContent>
          <w:r w:rsidR="00093AB0">
            <w:t xml:space="preserve">Introduced </w:t>
          </w:r>
          <w:r w:rsidR="004D3F12">
            <w:t>January 19,2026</w:t>
          </w:r>
          <w:r w:rsidR="00093AB0">
            <w:t>; referred</w:t>
          </w:r>
          <w:r w:rsidR="00093AB0">
            <w:br/>
            <w:t xml:space="preserve">to the Committee on </w:t>
          </w:r>
          <w:r w:rsidR="00E23542">
            <w:t>Health and Human Resources</w:t>
          </w:r>
        </w:sdtContent>
      </w:sdt>
      <w:r>
        <w:t>]</w:t>
      </w:r>
      <w:r w:rsidR="00CA6F3F">
        <w:br w:type="page"/>
      </w:r>
    </w:p>
    <w:p w14:paraId="03B2EF91" w14:textId="3213B037" w:rsidR="00303684" w:rsidRDefault="0000526A" w:rsidP="00A211A4">
      <w:pPr>
        <w:ind w:left="720" w:hanging="720"/>
        <w:jc w:val="both"/>
      </w:pPr>
      <w:r>
        <w:lastRenderedPageBreak/>
        <w:t>A BILL</w:t>
      </w:r>
      <w:r w:rsidR="00022DE4">
        <w:t xml:space="preserve"> to amend the Code of West Virginia, 1931, as amended, by adding a new </w:t>
      </w:r>
      <w:r w:rsidR="00022DE4" w:rsidRPr="00A211A4">
        <w:t>article, designated §16-9H-1</w:t>
      </w:r>
      <w:r w:rsidR="00385A31" w:rsidRPr="00A211A4">
        <w:t>, §16-9H-2, §16-9H-3, §16-9H-4, §16-9H-5, §16-9H-6, §16-9H-7, §16-9H-8, §16-9H-9, §16-9H-10, §16-9H-11, §16-9H-12, §16-9H-13, §16-9H-14, §16-9H-15,</w:t>
      </w:r>
      <w:r w:rsidR="00022DE4" w:rsidRPr="00A211A4">
        <w:t xml:space="preserve"> </w:t>
      </w:r>
      <w:r w:rsidR="00385A31" w:rsidRPr="00A211A4">
        <w:t>§16-9H-16, §16-9H-17, and §16-9H-18,</w:t>
      </w:r>
      <w:r w:rsidR="00022DE4" w:rsidRPr="00A211A4">
        <w:t xml:space="preserve"> relating to the </w:t>
      </w:r>
      <w:bookmarkStart w:id="0" w:name="_Hlk218507148"/>
      <w:r w:rsidR="00022DE4" w:rsidRPr="00A211A4">
        <w:t>regulation of intoxicating, nicotine, and controlled retail products</w:t>
      </w:r>
      <w:r w:rsidR="004D3F12">
        <w:t>;</w:t>
      </w:r>
      <w:r w:rsidR="00022DE4" w:rsidRPr="00A211A4">
        <w:t xml:space="preserve"> creating </w:t>
      </w:r>
      <w:bookmarkStart w:id="1" w:name="_Hlk218333130"/>
      <w:r w:rsidR="004D3F12">
        <w:rPr>
          <w:rFonts w:eastAsia="Times New Roman"/>
          <w:bCs/>
          <w:szCs w:val="36"/>
        </w:rPr>
        <w:t>t</w:t>
      </w:r>
      <w:r w:rsidR="00022DE4" w:rsidRPr="00A211A4">
        <w:rPr>
          <w:rFonts w:eastAsia="Times New Roman"/>
          <w:bCs/>
          <w:szCs w:val="36"/>
        </w:rPr>
        <w:t xml:space="preserve">he </w:t>
      </w:r>
      <w:r w:rsidR="00565A10">
        <w:rPr>
          <w:rFonts w:eastAsia="Times New Roman"/>
          <w:bCs/>
          <w:szCs w:val="36"/>
        </w:rPr>
        <w:t>I</w:t>
      </w:r>
      <w:r w:rsidR="00022DE4" w:rsidRPr="00A211A4">
        <w:rPr>
          <w:rFonts w:eastAsia="Times New Roman"/>
          <w:bCs/>
          <w:szCs w:val="36"/>
        </w:rPr>
        <w:t xml:space="preserve">ntoxicating and </w:t>
      </w:r>
      <w:r w:rsidR="00565A10">
        <w:rPr>
          <w:rFonts w:eastAsia="Times New Roman"/>
          <w:bCs/>
          <w:szCs w:val="36"/>
        </w:rPr>
        <w:t>N</w:t>
      </w:r>
      <w:r w:rsidR="00022DE4" w:rsidRPr="00A211A4">
        <w:rPr>
          <w:rFonts w:eastAsia="Times New Roman"/>
          <w:bCs/>
          <w:szCs w:val="36"/>
        </w:rPr>
        <w:t xml:space="preserve">icotine </w:t>
      </w:r>
      <w:r w:rsidR="00565A10">
        <w:rPr>
          <w:rFonts w:eastAsia="Times New Roman"/>
          <w:bCs/>
          <w:szCs w:val="36"/>
        </w:rPr>
        <w:t>R</w:t>
      </w:r>
      <w:r w:rsidR="00022DE4" w:rsidRPr="00A211A4">
        <w:rPr>
          <w:rFonts w:eastAsia="Times New Roman"/>
          <w:bCs/>
          <w:szCs w:val="36"/>
        </w:rPr>
        <w:t xml:space="preserve">etail </w:t>
      </w:r>
      <w:r w:rsidR="00565A10">
        <w:rPr>
          <w:rFonts w:eastAsia="Times New Roman"/>
          <w:bCs/>
          <w:szCs w:val="36"/>
        </w:rPr>
        <w:t>L</w:t>
      </w:r>
      <w:r w:rsidR="00022DE4" w:rsidRPr="00A211A4">
        <w:rPr>
          <w:rFonts w:eastAsia="Times New Roman"/>
          <w:bCs/>
          <w:szCs w:val="36"/>
        </w:rPr>
        <w:t xml:space="preserve">icensing and </w:t>
      </w:r>
      <w:r w:rsidR="00565A10">
        <w:rPr>
          <w:rFonts w:eastAsia="Times New Roman"/>
          <w:bCs/>
          <w:szCs w:val="36"/>
        </w:rPr>
        <w:t>P</w:t>
      </w:r>
      <w:r w:rsidR="00022DE4" w:rsidRPr="00A211A4">
        <w:rPr>
          <w:rFonts w:eastAsia="Times New Roman"/>
          <w:bCs/>
          <w:szCs w:val="36"/>
        </w:rPr>
        <w:t xml:space="preserve">ublic </w:t>
      </w:r>
      <w:r w:rsidR="00565A10">
        <w:rPr>
          <w:rFonts w:eastAsia="Times New Roman"/>
          <w:bCs/>
          <w:szCs w:val="36"/>
        </w:rPr>
        <w:t>S</w:t>
      </w:r>
      <w:r w:rsidR="00022DE4" w:rsidRPr="00A211A4">
        <w:rPr>
          <w:rFonts w:eastAsia="Times New Roman"/>
          <w:bCs/>
          <w:szCs w:val="36"/>
        </w:rPr>
        <w:t xml:space="preserve">afety </w:t>
      </w:r>
      <w:r w:rsidR="00565A10">
        <w:rPr>
          <w:rFonts w:eastAsia="Times New Roman"/>
          <w:bCs/>
          <w:szCs w:val="36"/>
        </w:rPr>
        <w:t>A</w:t>
      </w:r>
      <w:r w:rsidR="00022DE4" w:rsidRPr="00A211A4">
        <w:rPr>
          <w:rFonts w:eastAsia="Times New Roman"/>
          <w:bCs/>
          <w:szCs w:val="36"/>
        </w:rPr>
        <w:t>ct</w:t>
      </w:r>
      <w:bookmarkEnd w:id="1"/>
      <w:r w:rsidR="0054518C" w:rsidRPr="00A211A4">
        <w:rPr>
          <w:rFonts w:eastAsia="Times New Roman"/>
          <w:bCs/>
          <w:szCs w:val="36"/>
        </w:rPr>
        <w:t xml:space="preserve">; definitions; </w:t>
      </w:r>
      <w:r w:rsidR="0054518C" w:rsidRPr="00A211A4">
        <w:t xml:space="preserve">creating within the Alcohol Beverage Control Administration the </w:t>
      </w:r>
      <w:r w:rsidR="0054518C" w:rsidRPr="00A211A4">
        <w:rPr>
          <w:bCs/>
        </w:rPr>
        <w:t xml:space="preserve">Division of Regulated Products </w:t>
      </w:r>
      <w:r w:rsidR="004D3F12">
        <w:rPr>
          <w:bCs/>
        </w:rPr>
        <w:t>and</w:t>
      </w:r>
      <w:r w:rsidR="0054518C" w:rsidRPr="00A211A4">
        <w:rPr>
          <w:bCs/>
        </w:rPr>
        <w:t xml:space="preserve"> Retail Compliance</w:t>
      </w:r>
      <w:bookmarkEnd w:id="0"/>
      <w:r w:rsidR="0054518C" w:rsidRPr="00A211A4">
        <w:rPr>
          <w:bCs/>
        </w:rPr>
        <w:t xml:space="preserve">; providing for documentation sharing; with </w:t>
      </w:r>
      <w:r w:rsidR="00565A10">
        <w:rPr>
          <w:bCs/>
        </w:rPr>
        <w:t>s</w:t>
      </w:r>
      <w:r w:rsidR="0054518C" w:rsidRPr="00A211A4">
        <w:rPr>
          <w:bCs/>
        </w:rPr>
        <w:t xml:space="preserve">tate and county coordination; </w:t>
      </w:r>
      <w:r w:rsidR="00A211A4">
        <w:rPr>
          <w:bCs/>
        </w:rPr>
        <w:t>c</w:t>
      </w:r>
      <w:r w:rsidR="00A211A4" w:rsidRPr="00A211A4">
        <w:rPr>
          <w:rFonts w:eastAsia="Times New Roman"/>
        </w:rPr>
        <w:t>ounty operating permits</w:t>
      </w:r>
      <w:r w:rsidR="00A211A4">
        <w:rPr>
          <w:rFonts w:eastAsia="Times New Roman"/>
        </w:rPr>
        <w:t>; i</w:t>
      </w:r>
      <w:r w:rsidR="00A211A4" w:rsidRPr="00A211A4">
        <w:rPr>
          <w:rFonts w:eastAsia="Times New Roman"/>
        </w:rPr>
        <w:t>nspection authority</w:t>
      </w:r>
      <w:r w:rsidR="00A211A4">
        <w:rPr>
          <w:rFonts w:eastAsia="Times New Roman"/>
        </w:rPr>
        <w:t>; l</w:t>
      </w:r>
      <w:r w:rsidR="00A211A4" w:rsidRPr="00A211A4">
        <w:rPr>
          <w:rFonts w:eastAsia="Times New Roman"/>
        </w:rPr>
        <w:t>ocal penalties</w:t>
      </w:r>
      <w:r w:rsidR="00A211A4">
        <w:rPr>
          <w:rFonts w:eastAsia="Times New Roman"/>
        </w:rPr>
        <w:t>; c</w:t>
      </w:r>
      <w:r w:rsidR="00A211A4" w:rsidRPr="00A211A4">
        <w:rPr>
          <w:rFonts w:eastAsia="Times New Roman"/>
        </w:rPr>
        <w:t>ounty enforcement of setbacks, advertising bans, window opacity, rules</w:t>
      </w:r>
      <w:r w:rsidR="004D3F12">
        <w:rPr>
          <w:rFonts w:eastAsia="Times New Roman"/>
        </w:rPr>
        <w:t>,</w:t>
      </w:r>
      <w:r w:rsidR="00A211A4">
        <w:rPr>
          <w:rFonts w:eastAsia="Times New Roman"/>
        </w:rPr>
        <w:t xml:space="preserve"> and i</w:t>
      </w:r>
      <w:r w:rsidR="00A211A4" w:rsidRPr="00A211A4">
        <w:rPr>
          <w:rFonts w:eastAsia="Times New Roman"/>
        </w:rPr>
        <w:t>mmediate suspension powers</w:t>
      </w:r>
      <w:r w:rsidR="00A211A4">
        <w:rPr>
          <w:rFonts w:eastAsia="Times New Roman"/>
        </w:rPr>
        <w:t>; p</w:t>
      </w:r>
      <w:r w:rsidR="00A211A4" w:rsidRPr="00A211A4">
        <w:rPr>
          <w:rFonts w:eastAsia="Times New Roman"/>
        </w:rPr>
        <w:t>roduct seizure authority</w:t>
      </w:r>
      <w:r w:rsidR="00A211A4">
        <w:rPr>
          <w:rFonts w:eastAsia="Times New Roman"/>
        </w:rPr>
        <w:t xml:space="preserve">; </w:t>
      </w:r>
      <w:r w:rsidR="004D3F12">
        <w:rPr>
          <w:rFonts w:eastAsia="Times New Roman"/>
        </w:rPr>
        <w:t>c</w:t>
      </w:r>
      <w:r w:rsidR="00A211A4" w:rsidRPr="00A211A4">
        <w:rPr>
          <w:rFonts w:eastAsia="Times New Roman"/>
        </w:rPr>
        <w:t>ounty–ABCA coordination framework</w:t>
      </w:r>
      <w:r w:rsidR="00A211A4">
        <w:rPr>
          <w:rFonts w:eastAsia="Times New Roman"/>
        </w:rPr>
        <w:t>; r</w:t>
      </w:r>
      <w:r w:rsidR="00A211A4" w:rsidRPr="00A211A4">
        <w:rPr>
          <w:rFonts w:eastAsia="Times New Roman"/>
        </w:rPr>
        <w:t>etailer responsibilities</w:t>
      </w:r>
      <w:r w:rsidR="00A211A4">
        <w:rPr>
          <w:rFonts w:eastAsia="Times New Roman"/>
        </w:rPr>
        <w:t>; and l</w:t>
      </w:r>
      <w:r w:rsidR="00A211A4" w:rsidRPr="00A211A4">
        <w:rPr>
          <w:rFonts w:eastAsia="Times New Roman"/>
        </w:rPr>
        <w:t>ocal appeals process</w:t>
      </w:r>
      <w:r w:rsidR="004D3F12">
        <w:rPr>
          <w:rFonts w:eastAsia="Times New Roman"/>
        </w:rPr>
        <w:t>.</w:t>
      </w:r>
    </w:p>
    <w:p w14:paraId="029D511E" w14:textId="77777777" w:rsidR="00303684" w:rsidRDefault="00303684" w:rsidP="00CC1F3B">
      <w:pPr>
        <w:pStyle w:val="EnactingClause"/>
      </w:pPr>
      <w:r>
        <w:t>Be it enacted by the Legislature of West Virginia:</w:t>
      </w:r>
    </w:p>
    <w:p w14:paraId="683D8B4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017104" w14:textId="61354B29" w:rsidR="00022DE4" w:rsidRPr="00BE7CE4" w:rsidRDefault="00614AF3" w:rsidP="00BE7CE4">
      <w:pPr>
        <w:pStyle w:val="ArticleHeading"/>
        <w:rPr>
          <w:u w:val="single"/>
        </w:rPr>
      </w:pPr>
      <w:r w:rsidRPr="00BE7CE4">
        <w:rPr>
          <w:u w:val="single"/>
        </w:rPr>
        <w:t>ARTICLE 9H. THE INTOXICATING AND NICOTINE RETAIL LICENSING AND PUBLIC SAFETY ACT</w:t>
      </w:r>
      <w:r w:rsidR="00993C31" w:rsidRPr="00BE7CE4">
        <w:rPr>
          <w:u w:val="single"/>
        </w:rPr>
        <w:t>.</w:t>
      </w:r>
    </w:p>
    <w:p w14:paraId="10599B0B" w14:textId="77777777" w:rsidR="00022DE4" w:rsidRPr="00993C31" w:rsidRDefault="00022DE4" w:rsidP="00022DE4">
      <w:pPr>
        <w:suppressLineNumbers/>
        <w:ind w:left="720" w:hanging="720"/>
        <w:jc w:val="both"/>
        <w:outlineLvl w:val="3"/>
        <w:rPr>
          <w:u w:val="single"/>
        </w:rPr>
      </w:pPr>
      <w:r w:rsidRPr="00993C31">
        <w:rPr>
          <w:rFonts w:cs="Arial"/>
          <w:b/>
          <w:color w:val="auto"/>
          <w:u w:val="single"/>
        </w:rPr>
        <w:t>§16-9H-1. Short title</w:t>
      </w:r>
      <w:r w:rsidRPr="00993C31">
        <w:rPr>
          <w:u w:val="single"/>
        </w:rPr>
        <w:t>.</w:t>
      </w:r>
    </w:p>
    <w:p w14:paraId="589DC0BF" w14:textId="6DC0597F" w:rsidR="00022DE4" w:rsidRPr="00BE7CE4" w:rsidRDefault="00022DE4" w:rsidP="00BE7CE4">
      <w:pPr>
        <w:pStyle w:val="SectionBody"/>
        <w:rPr>
          <w:u w:val="single"/>
        </w:rPr>
      </w:pPr>
      <w:r w:rsidRPr="00BE7CE4">
        <w:rPr>
          <w:u w:val="single"/>
        </w:rPr>
        <w:t xml:space="preserve">This article shall be known and cited as </w:t>
      </w:r>
      <w:r w:rsidR="00B922B8" w:rsidRPr="00BE7CE4">
        <w:rPr>
          <w:u w:val="single"/>
        </w:rPr>
        <w:t>"</w:t>
      </w:r>
      <w:r w:rsidRPr="00BE7CE4">
        <w:rPr>
          <w:u w:val="single"/>
        </w:rPr>
        <w:t>The Intoxicating and Nicotine Retail Licensing and Public Safety Act.</w:t>
      </w:r>
      <w:r w:rsidR="00B922B8" w:rsidRPr="00BE7CE4">
        <w:rPr>
          <w:u w:val="single"/>
        </w:rPr>
        <w:t>"</w:t>
      </w:r>
    </w:p>
    <w:p w14:paraId="36F851BA" w14:textId="3C5F29D6" w:rsidR="00022DE4" w:rsidRPr="00993C31" w:rsidRDefault="00022DE4" w:rsidP="00022DE4">
      <w:pPr>
        <w:suppressLineNumbers/>
        <w:ind w:left="720" w:hanging="720"/>
        <w:jc w:val="both"/>
        <w:outlineLvl w:val="3"/>
        <w:rPr>
          <w:rFonts w:cs="Arial"/>
          <w:b/>
          <w:color w:val="auto"/>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b/>
          <w:bCs/>
          <w:u w:val="single"/>
        </w:rPr>
        <w:t>§</w:t>
      </w:r>
      <w:r w:rsidRPr="00993C31">
        <w:rPr>
          <w:rFonts w:cs="Arial"/>
          <w:b/>
          <w:color w:val="auto"/>
          <w:u w:val="single"/>
        </w:rPr>
        <w:t>16-9H-2. Legislative finding</w:t>
      </w:r>
    </w:p>
    <w:p w14:paraId="6F642D73" w14:textId="77777777" w:rsidR="00022DE4" w:rsidRPr="00BE7CE4" w:rsidRDefault="00022DE4" w:rsidP="00BE7CE4">
      <w:pPr>
        <w:pStyle w:val="SectionBody"/>
        <w:rPr>
          <w:u w:val="single"/>
        </w:rPr>
      </w:pPr>
      <w:r w:rsidRPr="00BE7CE4">
        <w:rPr>
          <w:u w:val="single"/>
        </w:rPr>
        <w:t>The Legislature finds that:</w:t>
      </w:r>
    </w:p>
    <w:p w14:paraId="71308FA8" w14:textId="77777777" w:rsidR="00022DE4" w:rsidRPr="00BE7CE4" w:rsidRDefault="00022DE4" w:rsidP="00BE7CE4">
      <w:pPr>
        <w:pStyle w:val="SectionBody"/>
        <w:rPr>
          <w:u w:val="single"/>
        </w:rPr>
      </w:pPr>
      <w:r w:rsidRPr="00BE7CE4">
        <w:rPr>
          <w:u w:val="single"/>
        </w:rPr>
        <w:t xml:space="preserve"> West Virginia faces a statewide public-health and public-safety threat arising from unregulated or underregulated sales of: vape products, ENDS devices, and nicotine salts; intoxicating hemp derivatives including Delta-8, Delta-10, THC-O, THC-P, HHC, and emerging analogs; Kratom or mitragynine products; synthetic or psychoactive compounds sold at retail; drug-test-fraud devices including synthetic urine and associated paraphernalia.</w:t>
      </w:r>
    </w:p>
    <w:p w14:paraId="6F041C09" w14:textId="77777777" w:rsidR="00022DE4" w:rsidRPr="00BE7CE4" w:rsidRDefault="00022DE4" w:rsidP="00BE7CE4">
      <w:pPr>
        <w:pStyle w:val="SectionBody"/>
        <w:rPr>
          <w:u w:val="single"/>
        </w:rPr>
      </w:pPr>
      <w:r w:rsidRPr="00BE7CE4">
        <w:rPr>
          <w:u w:val="single"/>
        </w:rPr>
        <w:t>Unregulated retail environments promote youth access, predatory advertising, counterfeit or adulterated products, and products contaminated with pesticides, solvents, metals, or synthetic additives.</w:t>
      </w:r>
    </w:p>
    <w:p w14:paraId="0BB476CA" w14:textId="77777777" w:rsidR="00022DE4" w:rsidRPr="00BE7CE4" w:rsidRDefault="00022DE4" w:rsidP="00BE7CE4">
      <w:pPr>
        <w:pStyle w:val="SectionBody"/>
        <w:rPr>
          <w:u w:val="single"/>
        </w:rPr>
      </w:pPr>
      <w:r w:rsidRPr="00BE7CE4">
        <w:rPr>
          <w:u w:val="single"/>
        </w:rPr>
        <w:t>The proliferation of neon-sign advertising, candy-lookalike packaging, and self-serve displays has directly contributed to underage consumption and public nuisance activity.</w:t>
      </w:r>
    </w:p>
    <w:p w14:paraId="253DDE0E" w14:textId="77777777" w:rsidR="00022DE4" w:rsidRPr="00BE7CE4" w:rsidRDefault="00022DE4" w:rsidP="00BE7CE4">
      <w:pPr>
        <w:pStyle w:val="SectionBody"/>
        <w:rPr>
          <w:u w:val="single"/>
        </w:rPr>
      </w:pPr>
      <w:r w:rsidRPr="00BE7CE4">
        <w:rPr>
          <w:u w:val="single"/>
        </w:rPr>
        <w:t>Counties lack uniform statutory tools to regulate these products absent zoning authority; a statewide framework is necessary.</w:t>
      </w:r>
    </w:p>
    <w:p w14:paraId="517C7B2D" w14:textId="77777777" w:rsidR="00022DE4" w:rsidRPr="00BE7CE4" w:rsidRDefault="00022DE4" w:rsidP="00BE7CE4">
      <w:pPr>
        <w:pStyle w:val="SectionBody"/>
        <w:rPr>
          <w:u w:val="single"/>
        </w:rPr>
      </w:pPr>
      <w:r w:rsidRPr="00BE7CE4">
        <w:rPr>
          <w:u w:val="single"/>
        </w:rPr>
        <w:t>It is necessary to consolidate regulation under a single statewide licensing authority while empowering counties to enforce local operating permits and protect their communities.</w:t>
      </w:r>
    </w:p>
    <w:p w14:paraId="2F8E611D" w14:textId="77777777" w:rsidR="00022DE4" w:rsidRPr="00BE7CE4" w:rsidRDefault="00022DE4" w:rsidP="00BE7CE4">
      <w:pPr>
        <w:pStyle w:val="SectionBody"/>
        <w:rPr>
          <w:u w:val="single"/>
        </w:rPr>
      </w:pPr>
      <w:r w:rsidRPr="00BE7CE4">
        <w:rPr>
          <w:u w:val="single"/>
        </w:rPr>
        <w:t>All costs of testing, certification, documentation, reporting, packaging, product removal, and compliance shall rest solely upon retailers, manufacturers, and distributors, not the State of West Virginia.</w:t>
      </w:r>
    </w:p>
    <w:p w14:paraId="0430615E" w14:textId="77777777" w:rsidR="00022DE4" w:rsidRPr="00993C31" w:rsidRDefault="00022DE4" w:rsidP="00022DE4">
      <w:pPr>
        <w:suppressLineNumbers/>
        <w:ind w:left="720" w:hanging="720"/>
        <w:jc w:val="both"/>
        <w:outlineLvl w:val="3"/>
        <w:rPr>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§16-9H-3.  Definitions</w:t>
      </w:r>
      <w:r w:rsidRPr="00993C31">
        <w:rPr>
          <w:u w:val="single"/>
        </w:rPr>
        <w:t>.</w:t>
      </w:r>
    </w:p>
    <w:p w14:paraId="4F13FFBB" w14:textId="77777777" w:rsidR="00022DE4" w:rsidRPr="00BE7CE4" w:rsidRDefault="00022DE4" w:rsidP="00BE7CE4">
      <w:pPr>
        <w:pStyle w:val="SectionBody"/>
        <w:rPr>
          <w:u w:val="single"/>
        </w:rPr>
      </w:pPr>
      <w:r w:rsidRPr="00BE7CE4">
        <w:rPr>
          <w:u w:val="single"/>
        </w:rPr>
        <w:t>As used in this article:</w:t>
      </w:r>
    </w:p>
    <w:p w14:paraId="4D4685B2" w14:textId="66F7566D" w:rsidR="00022DE4" w:rsidRPr="00BE7CE4" w:rsidRDefault="00B922B8" w:rsidP="00BE7CE4">
      <w:pPr>
        <w:pStyle w:val="SectionBody"/>
        <w:rPr>
          <w:u w:val="single"/>
        </w:rPr>
      </w:pPr>
      <w:r w:rsidRPr="00BE7CE4">
        <w:rPr>
          <w:bCs/>
          <w:u w:val="single"/>
        </w:rPr>
        <w:t>"</w:t>
      </w:r>
      <w:r w:rsidR="00022DE4" w:rsidRPr="00BE7CE4">
        <w:rPr>
          <w:bCs/>
          <w:u w:val="single"/>
        </w:rPr>
        <w:t>Regulated Business</w:t>
      </w:r>
      <w:r w:rsidRPr="00BE7CE4">
        <w:rPr>
          <w:bCs/>
          <w:u w:val="single"/>
        </w:rPr>
        <w:t>"</w:t>
      </w:r>
      <w:r w:rsidR="00022DE4" w:rsidRPr="00BE7CE4">
        <w:rPr>
          <w:u w:val="single"/>
        </w:rPr>
        <w:t xml:space="preserve"> means any retailer that </w:t>
      </w:r>
      <w:r w:rsidR="00022DE4" w:rsidRPr="00BE7CE4">
        <w:rPr>
          <w:iCs/>
          <w:u w:val="single"/>
        </w:rPr>
        <w:t>possesses in inventory</w:t>
      </w:r>
      <w:r w:rsidR="00022DE4" w:rsidRPr="00BE7CE4">
        <w:rPr>
          <w:u w:val="single"/>
        </w:rPr>
        <w:t xml:space="preserve"> any regulated product defined in this section, regardless of sales volume or percentage of business activity.</w:t>
      </w:r>
    </w:p>
    <w:p w14:paraId="2583D28F" w14:textId="7669E7C3" w:rsidR="00022DE4" w:rsidRPr="00BE7CE4" w:rsidRDefault="00B922B8" w:rsidP="00BE7CE4">
      <w:pPr>
        <w:pStyle w:val="SectionBody"/>
        <w:rPr>
          <w:u w:val="single"/>
        </w:rPr>
      </w:pPr>
      <w:r w:rsidRPr="00BE7CE4">
        <w:rPr>
          <w:bCs/>
          <w:u w:val="single"/>
        </w:rPr>
        <w:t>"</w:t>
      </w:r>
      <w:r w:rsidR="00022DE4" w:rsidRPr="00BE7CE4">
        <w:rPr>
          <w:bCs/>
          <w:u w:val="single"/>
        </w:rPr>
        <w:t>Regulated Product</w:t>
      </w:r>
      <w:r w:rsidRPr="00BE7CE4">
        <w:rPr>
          <w:bCs/>
          <w:u w:val="single"/>
        </w:rPr>
        <w:t>"</w:t>
      </w:r>
      <w:r w:rsidR="00022DE4" w:rsidRPr="00BE7CE4">
        <w:rPr>
          <w:u w:val="single"/>
        </w:rPr>
        <w:t xml:space="preserve"> includes:</w:t>
      </w:r>
    </w:p>
    <w:p w14:paraId="4D318A12" w14:textId="5D469B99" w:rsidR="00022DE4" w:rsidRPr="00E23542" w:rsidRDefault="00022DE4" w:rsidP="00BE7CE4">
      <w:pPr>
        <w:pStyle w:val="SectionBody"/>
        <w:rPr>
          <w:u w:val="single"/>
        </w:rPr>
      </w:pPr>
      <w:r w:rsidRPr="00E23542">
        <w:rPr>
          <w:bCs/>
          <w:u w:val="single"/>
        </w:rPr>
        <w:t>(1) Nicotine Product</w:t>
      </w:r>
      <w:r w:rsidRPr="00E23542">
        <w:rPr>
          <w:u w:val="single"/>
        </w:rPr>
        <w:t>: vape devices, ENDS, cartridges, disposables, e-liquids, nicotine salts.</w:t>
      </w:r>
    </w:p>
    <w:p w14:paraId="008AB161" w14:textId="3F0743EE" w:rsidR="00022DE4" w:rsidRPr="00BE7CE4" w:rsidRDefault="00022DE4" w:rsidP="00BE7CE4">
      <w:pPr>
        <w:pStyle w:val="SectionBody"/>
        <w:rPr>
          <w:u w:val="single"/>
        </w:rPr>
      </w:pPr>
      <w:r w:rsidRPr="00BE7CE4">
        <w:rPr>
          <w:bCs/>
          <w:u w:val="single"/>
        </w:rPr>
        <w:t>(2) Intoxicating Hemp-Derived Products</w:t>
      </w:r>
      <w:r w:rsidRPr="00BE7CE4">
        <w:rPr>
          <w:u w:val="single"/>
        </w:rPr>
        <w:t>: any cannabinoid, compound, derivative, isomer, analog, or synthetic modification of tetrahydrocannabinol, including Delta-8, Delta-10, THC-O, THC-P, HHC, and any psychoactive or intoxicating cannabinoid, whether naturally occurring or produced through chemical conversion.</w:t>
      </w:r>
    </w:p>
    <w:p w14:paraId="63C38BBC" w14:textId="5D6E5A5C" w:rsidR="00022DE4" w:rsidRPr="00BE7CE4" w:rsidRDefault="00022DE4" w:rsidP="00BE7CE4">
      <w:pPr>
        <w:pStyle w:val="SectionBody"/>
        <w:rPr>
          <w:u w:val="single"/>
        </w:rPr>
      </w:pPr>
      <w:r w:rsidRPr="00BE7CE4">
        <w:rPr>
          <w:bCs/>
          <w:u w:val="single"/>
        </w:rPr>
        <w:t>(3) Kratom Products</w:t>
      </w:r>
      <w:r w:rsidRPr="00BE7CE4">
        <w:rPr>
          <w:u w:val="single"/>
        </w:rPr>
        <w:t>: mitragynine or 7-hydroxymitragynine in any form.</w:t>
      </w:r>
    </w:p>
    <w:p w14:paraId="5FD49FA9" w14:textId="398B2F97" w:rsidR="00022DE4" w:rsidRPr="00BE7CE4" w:rsidRDefault="00022DE4" w:rsidP="00BE7CE4">
      <w:pPr>
        <w:pStyle w:val="SectionBody"/>
        <w:rPr>
          <w:u w:val="single"/>
        </w:rPr>
      </w:pPr>
      <w:r w:rsidRPr="00BE7CE4">
        <w:rPr>
          <w:bCs/>
          <w:u w:val="single"/>
        </w:rPr>
        <w:t>(4) Psychoactive or Intoxicating Substances</w:t>
      </w:r>
      <w:r w:rsidRPr="00BE7CE4">
        <w:rPr>
          <w:u w:val="single"/>
        </w:rPr>
        <w:t>: any product consumed, inhaled, vaporized, ingested, dissolved, or otherwise introduced into the body for euphoric, psychoactive, hallucinogenic, depressant, or stimulant effects, regardless of labeling.</w:t>
      </w:r>
    </w:p>
    <w:p w14:paraId="7AFDFF11" w14:textId="77777777" w:rsidR="00022DE4" w:rsidRPr="00BE7CE4" w:rsidRDefault="00022DE4" w:rsidP="00BE7CE4">
      <w:pPr>
        <w:pStyle w:val="SectionBody"/>
        <w:rPr>
          <w:u w:val="single"/>
        </w:rPr>
      </w:pPr>
      <w:r w:rsidRPr="00BE7CE4">
        <w:rPr>
          <w:bCs/>
          <w:u w:val="single"/>
        </w:rPr>
        <w:t>(5) Paraphernalia and Accessories</w:t>
      </w:r>
      <w:r w:rsidRPr="00BE7CE4">
        <w:rPr>
          <w:u w:val="single"/>
        </w:rPr>
        <w:t xml:space="preserve"> reasonably capable of administering, inhaling, vaporizing, ingesting, concealing, or consuming a Regulated Product.</w:t>
      </w:r>
    </w:p>
    <w:p w14:paraId="7D2F25DC" w14:textId="6ADD4114" w:rsidR="00022DE4" w:rsidRPr="00BE7CE4" w:rsidRDefault="00022DE4" w:rsidP="00BE7CE4">
      <w:pPr>
        <w:pStyle w:val="SectionBody"/>
        <w:rPr>
          <w:u w:val="single"/>
        </w:rPr>
      </w:pPr>
      <w:r w:rsidRPr="00BE7CE4">
        <w:rPr>
          <w:bCs/>
          <w:u w:val="single"/>
        </w:rPr>
        <w:t>(6) Drug-Test-Fraud Devices</w:t>
      </w:r>
      <w:r w:rsidRPr="00BE7CE4">
        <w:rPr>
          <w:u w:val="single"/>
        </w:rPr>
        <w:t>, including synthetic urine (</w:t>
      </w:r>
      <w:r w:rsidR="00B922B8" w:rsidRPr="00BE7CE4">
        <w:rPr>
          <w:u w:val="single"/>
        </w:rPr>
        <w:t>"</w:t>
      </w:r>
      <w:r w:rsidRPr="00BE7CE4">
        <w:rPr>
          <w:u w:val="single"/>
        </w:rPr>
        <w:t>fetish urine</w:t>
      </w:r>
      <w:r w:rsidR="00B922B8" w:rsidRPr="00BE7CE4">
        <w:rPr>
          <w:u w:val="single"/>
        </w:rPr>
        <w:t>"</w:t>
      </w:r>
      <w:r w:rsidRPr="00BE7CE4">
        <w:rPr>
          <w:u w:val="single"/>
        </w:rPr>
        <w:t>), powdered urine, concealed bladder devices, heating elements, temperature regulation strips, or any device reasonably capable of defeating a drug or alcohol test.</w:t>
      </w:r>
    </w:p>
    <w:p w14:paraId="14CC5E56" w14:textId="77777777" w:rsidR="00022DE4" w:rsidRPr="00BE7CE4" w:rsidRDefault="00022DE4" w:rsidP="00BE7CE4">
      <w:pPr>
        <w:pStyle w:val="SectionBody"/>
        <w:rPr>
          <w:u w:val="single"/>
        </w:rPr>
      </w:pPr>
      <w:r w:rsidRPr="00BE7CE4">
        <w:rPr>
          <w:bCs/>
          <w:u w:val="single"/>
        </w:rPr>
        <w:t>(7) Candy-Lookalike Packaged Products</w:t>
      </w:r>
      <w:r w:rsidRPr="00BE7CE4">
        <w:rPr>
          <w:u w:val="single"/>
        </w:rPr>
        <w:t>, including any product packaged or shaped to imitate candy, snacks, cereal, beverages, or items commonly consumed by children.</w:t>
      </w:r>
    </w:p>
    <w:p w14:paraId="7F4BD4FE" w14:textId="77777777" w:rsidR="00022DE4" w:rsidRPr="00993C31" w:rsidRDefault="00022DE4" w:rsidP="00022DE4">
      <w:pPr>
        <w:suppressLineNumbers/>
        <w:ind w:left="720" w:hanging="720"/>
        <w:jc w:val="both"/>
        <w:outlineLvl w:val="3"/>
        <w:rPr>
          <w:rFonts w:cs="Arial"/>
          <w:b/>
          <w:color w:val="auto"/>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§16-9H-4. Creation of the Division of Regulated Products &amp; Retail Compliance.</w:t>
      </w:r>
    </w:p>
    <w:p w14:paraId="1B37069E" w14:textId="539FB78C" w:rsidR="00022DE4" w:rsidRPr="00BE7CE4" w:rsidRDefault="00022DE4" w:rsidP="00BE7CE4">
      <w:pPr>
        <w:pStyle w:val="SectionBody"/>
        <w:rPr>
          <w:u w:val="single"/>
        </w:rPr>
      </w:pPr>
      <w:r w:rsidRPr="00BE7CE4">
        <w:rPr>
          <w:u w:val="single"/>
        </w:rPr>
        <w:t xml:space="preserve">(a) There is hereby created within the Alcohol Beverage Control Administration the </w:t>
      </w:r>
      <w:r w:rsidRPr="00BE7CE4">
        <w:rPr>
          <w:bCs/>
          <w:u w:val="single"/>
        </w:rPr>
        <w:t>Division of Regulated Products &amp; Retail Compliance</w:t>
      </w:r>
      <w:r w:rsidRPr="00BE7CE4">
        <w:rPr>
          <w:u w:val="single"/>
        </w:rPr>
        <w:t xml:space="preserve"> (</w:t>
      </w:r>
      <w:r w:rsidR="00B922B8" w:rsidRPr="00BE7CE4">
        <w:rPr>
          <w:u w:val="single"/>
        </w:rPr>
        <w:t>"</w:t>
      </w:r>
      <w:r w:rsidRPr="00BE7CE4">
        <w:rPr>
          <w:u w:val="single"/>
        </w:rPr>
        <w:t>the Division</w:t>
      </w:r>
      <w:r w:rsidR="00B922B8" w:rsidRPr="00BE7CE4">
        <w:rPr>
          <w:u w:val="single"/>
        </w:rPr>
        <w:t>"</w:t>
      </w:r>
      <w:r w:rsidRPr="00BE7CE4">
        <w:rPr>
          <w:u w:val="single"/>
        </w:rPr>
        <w:t>).</w:t>
      </w:r>
    </w:p>
    <w:p w14:paraId="29059612" w14:textId="3D64CBE2" w:rsidR="00022DE4" w:rsidRPr="00993C31" w:rsidRDefault="00022DE4" w:rsidP="00022DE4">
      <w:pPr>
        <w:ind w:firstLine="750"/>
        <w:jc w:val="both"/>
        <w:rPr>
          <w:rFonts w:cs="Arial"/>
          <w:color w:val="auto"/>
          <w:u w:val="single"/>
        </w:rPr>
      </w:pPr>
      <w:r w:rsidRPr="00993C31">
        <w:rPr>
          <w:rFonts w:cs="Arial"/>
          <w:color w:val="auto"/>
          <w:u w:val="single"/>
        </w:rPr>
        <w:t xml:space="preserve">(b) The </w:t>
      </w:r>
      <w:r w:rsidR="00BE7CE4">
        <w:rPr>
          <w:rFonts w:cs="Arial"/>
          <w:color w:val="auto"/>
          <w:u w:val="single"/>
        </w:rPr>
        <w:t>d</w:t>
      </w:r>
      <w:r w:rsidRPr="00993C31">
        <w:rPr>
          <w:rFonts w:cs="Arial"/>
          <w:color w:val="auto"/>
          <w:u w:val="single"/>
        </w:rPr>
        <w:t>ivision shall administer all licensing, documentation, enforcement, rulemaking, and oversight required under this chapter.</w:t>
      </w:r>
    </w:p>
    <w:p w14:paraId="565AECA1" w14:textId="6A01ACEE" w:rsidR="00022DE4" w:rsidRPr="00993C31" w:rsidRDefault="00022DE4" w:rsidP="00022DE4">
      <w:pPr>
        <w:ind w:firstLine="750"/>
        <w:jc w:val="both"/>
        <w:rPr>
          <w:rFonts w:cs="Arial"/>
          <w:color w:val="auto"/>
          <w:u w:val="single"/>
        </w:rPr>
      </w:pPr>
      <w:r w:rsidRPr="00993C31">
        <w:rPr>
          <w:rFonts w:cs="Arial"/>
          <w:color w:val="auto"/>
          <w:u w:val="single"/>
        </w:rPr>
        <w:t xml:space="preserve">(c) The </w:t>
      </w:r>
      <w:r w:rsidR="00BE7CE4">
        <w:rPr>
          <w:rFonts w:cs="Arial"/>
          <w:color w:val="auto"/>
          <w:u w:val="single"/>
        </w:rPr>
        <w:t>d</w:t>
      </w:r>
      <w:r w:rsidRPr="00993C31">
        <w:rPr>
          <w:rFonts w:cs="Arial"/>
          <w:color w:val="auto"/>
          <w:u w:val="single"/>
        </w:rPr>
        <w:t>ivision shall operate within existing ABCA resources; no new appropriations or full-time positions are authorized or required.</w:t>
      </w:r>
    </w:p>
    <w:p w14:paraId="7934D040" w14:textId="77777777" w:rsidR="00022DE4" w:rsidRPr="00993C31" w:rsidRDefault="00022DE4" w:rsidP="00022DE4">
      <w:pPr>
        <w:suppressLineNumbers/>
        <w:ind w:left="720" w:hanging="720"/>
        <w:jc w:val="both"/>
        <w:outlineLvl w:val="3"/>
        <w:rPr>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color w:val="auto"/>
          <w:u w:val="single"/>
        </w:rPr>
        <w:t>§</w:t>
      </w:r>
      <w:r w:rsidRPr="00993C31">
        <w:rPr>
          <w:rFonts w:cs="Arial"/>
          <w:b/>
          <w:color w:val="auto"/>
          <w:u w:val="single"/>
        </w:rPr>
        <w:t>16-9H-5. State License Required</w:t>
      </w:r>
      <w:r w:rsidRPr="00993C31">
        <w:rPr>
          <w:u w:val="single"/>
        </w:rPr>
        <w:t>.</w:t>
      </w:r>
    </w:p>
    <w:p w14:paraId="7A261970" w14:textId="5B276E76" w:rsidR="00022DE4" w:rsidRPr="00CA6F3F" w:rsidRDefault="00022DE4" w:rsidP="00CA6F3F">
      <w:pPr>
        <w:pStyle w:val="SectionBody"/>
        <w:rPr>
          <w:u w:val="single"/>
        </w:rPr>
      </w:pPr>
      <w:r w:rsidRPr="00CA6F3F">
        <w:rPr>
          <w:u w:val="single"/>
        </w:rPr>
        <w:t xml:space="preserve">(a) No person may operate a Regulated Business in West Virginia without first obtaining a </w:t>
      </w:r>
      <w:r w:rsidRPr="00CA6F3F">
        <w:rPr>
          <w:bCs/>
          <w:u w:val="single"/>
        </w:rPr>
        <w:t>State Regulated Retail License</w:t>
      </w:r>
      <w:r w:rsidRPr="00CA6F3F">
        <w:rPr>
          <w:u w:val="single"/>
        </w:rPr>
        <w:t xml:space="preserve"> issued by the </w:t>
      </w:r>
      <w:r w:rsidR="00BE7CE4" w:rsidRPr="00CA6F3F">
        <w:rPr>
          <w:u w:val="single"/>
        </w:rPr>
        <w:t>d</w:t>
      </w:r>
      <w:r w:rsidRPr="00CA6F3F">
        <w:rPr>
          <w:u w:val="single"/>
        </w:rPr>
        <w:t>ivision.</w:t>
      </w:r>
    </w:p>
    <w:p w14:paraId="22AAD700" w14:textId="7C71833F" w:rsidR="00022DE4" w:rsidRPr="00CA6F3F" w:rsidRDefault="00022DE4" w:rsidP="00CA6F3F">
      <w:pPr>
        <w:pStyle w:val="SectionBody"/>
        <w:rPr>
          <w:u w:val="single"/>
        </w:rPr>
      </w:pPr>
      <w:r w:rsidRPr="00CA6F3F">
        <w:rPr>
          <w:u w:val="single"/>
        </w:rPr>
        <w:t xml:space="preserve">(b) The </w:t>
      </w:r>
      <w:r w:rsidR="00BE7CE4" w:rsidRPr="00CA6F3F">
        <w:rPr>
          <w:u w:val="single"/>
        </w:rPr>
        <w:t>d</w:t>
      </w:r>
      <w:r w:rsidRPr="00CA6F3F">
        <w:rPr>
          <w:u w:val="single"/>
        </w:rPr>
        <w:t>ivision shall establish and maintain an online licensing portal through which retailers shall upload all required documentation.</w:t>
      </w:r>
    </w:p>
    <w:p w14:paraId="0F06D17A" w14:textId="77777777" w:rsidR="00022DE4" w:rsidRPr="00993C31" w:rsidRDefault="00022DE4" w:rsidP="00022DE4">
      <w:pPr>
        <w:ind w:firstLine="750"/>
        <w:jc w:val="both"/>
        <w:rPr>
          <w:rFonts w:cs="Arial"/>
          <w:color w:val="auto"/>
          <w:u w:val="single"/>
        </w:rPr>
      </w:pPr>
      <w:r w:rsidRPr="00993C31">
        <w:rPr>
          <w:rFonts w:cs="Arial"/>
          <w:color w:val="auto"/>
          <w:u w:val="single"/>
        </w:rPr>
        <w:t>(c) License fees shall be set by legislative rule and shall fully offset administrative costs.</w:t>
      </w:r>
    </w:p>
    <w:p w14:paraId="139EEAD2" w14:textId="77777777" w:rsidR="00022DE4" w:rsidRPr="00993C31" w:rsidRDefault="00022DE4" w:rsidP="00022DE4">
      <w:pPr>
        <w:ind w:firstLine="750"/>
        <w:jc w:val="both"/>
        <w:rPr>
          <w:rFonts w:cs="Arial"/>
          <w:color w:val="auto"/>
          <w:u w:val="single"/>
        </w:rPr>
      </w:pPr>
      <w:r w:rsidRPr="00993C31">
        <w:rPr>
          <w:rFonts w:cs="Arial"/>
          <w:color w:val="auto"/>
          <w:u w:val="single"/>
        </w:rPr>
        <w:t>(d) A state license may not be issued until the retailer is in compliance with all requirements of this article.</w:t>
      </w:r>
    </w:p>
    <w:p w14:paraId="52A3484A" w14:textId="77777777" w:rsidR="00022DE4" w:rsidRPr="00993C31" w:rsidRDefault="00022DE4" w:rsidP="00022DE4">
      <w:pPr>
        <w:suppressLineNumbers/>
        <w:ind w:left="720" w:hanging="720"/>
        <w:jc w:val="both"/>
        <w:outlineLvl w:val="3"/>
        <w:rPr>
          <w:rFonts w:cs="Arial"/>
          <w:b/>
          <w:color w:val="auto"/>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§16-9H-6. County Operating Permit Required.</w:t>
      </w:r>
    </w:p>
    <w:p w14:paraId="7987E16E" w14:textId="77777777" w:rsidR="00BE7CE4" w:rsidRPr="00BE7CE4" w:rsidRDefault="00022DE4" w:rsidP="00BE7CE4">
      <w:pPr>
        <w:pStyle w:val="SectionBody"/>
        <w:rPr>
          <w:u w:val="single"/>
        </w:rPr>
      </w:pPr>
      <w:r w:rsidRPr="00BE7CE4">
        <w:rPr>
          <w:u w:val="single"/>
        </w:rPr>
        <w:t xml:space="preserve">(a) Each county commission shall issue a </w:t>
      </w:r>
      <w:r w:rsidRPr="00BE7CE4">
        <w:rPr>
          <w:bCs/>
          <w:u w:val="single"/>
        </w:rPr>
        <w:t>County Operating Permit</w:t>
      </w:r>
      <w:r w:rsidRPr="00BE7CE4">
        <w:rPr>
          <w:u w:val="single"/>
        </w:rPr>
        <w:t xml:space="preserve"> to any Regulated Business operating within its jurisdiction.</w:t>
      </w:r>
    </w:p>
    <w:p w14:paraId="18FDF3DF" w14:textId="77777777" w:rsidR="00CA6F3F" w:rsidRDefault="00022DE4" w:rsidP="00BE7CE4">
      <w:pPr>
        <w:pStyle w:val="SectionBody"/>
        <w:rPr>
          <w:u w:val="single"/>
        </w:rPr>
      </w:pPr>
      <w:r w:rsidRPr="00BE7CE4">
        <w:rPr>
          <w:u w:val="single"/>
        </w:rPr>
        <w:t>(b) No person may operate without both:</w:t>
      </w:r>
    </w:p>
    <w:p w14:paraId="56E25C3F" w14:textId="6110DA60" w:rsidR="00CA6F3F" w:rsidRDefault="00022DE4" w:rsidP="00BE7CE4">
      <w:pPr>
        <w:pStyle w:val="SectionBody"/>
        <w:rPr>
          <w:u w:val="single"/>
        </w:rPr>
      </w:pPr>
      <w:r w:rsidRPr="00BE7CE4">
        <w:rPr>
          <w:u w:val="single"/>
        </w:rPr>
        <w:t xml:space="preserve">(1) </w:t>
      </w:r>
      <w:r w:rsidR="00CA6F3F">
        <w:rPr>
          <w:u w:val="single"/>
        </w:rPr>
        <w:t>A</w:t>
      </w:r>
      <w:r w:rsidRPr="00BE7CE4">
        <w:rPr>
          <w:u w:val="single"/>
        </w:rPr>
        <w:t xml:space="preserve"> valid state license; and</w:t>
      </w:r>
    </w:p>
    <w:p w14:paraId="2A1A8939" w14:textId="72079478" w:rsidR="00BE7CE4" w:rsidRPr="00BE7CE4" w:rsidRDefault="00022DE4" w:rsidP="00BE7CE4">
      <w:pPr>
        <w:pStyle w:val="SectionBody"/>
        <w:rPr>
          <w:u w:val="single"/>
        </w:rPr>
      </w:pPr>
      <w:r w:rsidRPr="00BE7CE4">
        <w:rPr>
          <w:u w:val="single"/>
        </w:rPr>
        <w:t xml:space="preserve">(2) </w:t>
      </w:r>
      <w:r w:rsidR="00CA6F3F">
        <w:rPr>
          <w:u w:val="single"/>
        </w:rPr>
        <w:t>A</w:t>
      </w:r>
      <w:r w:rsidRPr="00BE7CE4">
        <w:rPr>
          <w:u w:val="single"/>
        </w:rPr>
        <w:t xml:space="preserve"> valid county operating permit.</w:t>
      </w:r>
    </w:p>
    <w:p w14:paraId="7C3EAA6B" w14:textId="77777777" w:rsidR="00BE7CE4" w:rsidRPr="00BE7CE4" w:rsidRDefault="00022DE4" w:rsidP="00BE7CE4">
      <w:pPr>
        <w:pStyle w:val="SectionBody"/>
        <w:rPr>
          <w:u w:val="single"/>
        </w:rPr>
      </w:pPr>
      <w:r w:rsidRPr="00BE7CE4">
        <w:rPr>
          <w:u w:val="single"/>
        </w:rPr>
        <w:t>(c) Counties may adopt ordinances more restrictive than statewide minimums but not less restrictive.</w:t>
      </w:r>
    </w:p>
    <w:p w14:paraId="5D191C18" w14:textId="0E4B5D15" w:rsidR="00022DE4" w:rsidRPr="00BE7CE4" w:rsidRDefault="00022DE4" w:rsidP="00BE7CE4">
      <w:pPr>
        <w:pStyle w:val="SectionBody"/>
        <w:rPr>
          <w:u w:val="single"/>
        </w:rPr>
      </w:pPr>
      <w:r w:rsidRPr="00BE7CE4">
        <w:rPr>
          <w:u w:val="single"/>
        </w:rPr>
        <w:t>(d) Counties may impose permit fees to offset local enforcement and inspection costs.</w:t>
      </w:r>
    </w:p>
    <w:p w14:paraId="27579D10" w14:textId="77777777" w:rsidR="00022DE4" w:rsidRPr="00993C31" w:rsidRDefault="00022DE4" w:rsidP="00022DE4">
      <w:pPr>
        <w:suppressLineNumbers/>
        <w:ind w:left="720" w:hanging="720"/>
        <w:jc w:val="both"/>
        <w:outlineLvl w:val="3"/>
        <w:rPr>
          <w:u w:val="single"/>
        </w:rPr>
        <w:sectPr w:rsidR="00022DE4" w:rsidRPr="00993C31" w:rsidSect="00022DE4">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993C31">
        <w:rPr>
          <w:u w:val="single"/>
        </w:rPr>
        <w:t>§</w:t>
      </w:r>
      <w:r w:rsidRPr="00993C31">
        <w:rPr>
          <w:rFonts w:cs="Arial"/>
          <w:b/>
          <w:color w:val="auto"/>
          <w:u w:val="single"/>
        </w:rPr>
        <w:t xml:space="preserve">16-9H-7. </w:t>
      </w:r>
      <w:bookmarkStart w:id="2" w:name="_Hlk218503962"/>
      <w:r w:rsidRPr="00993C31">
        <w:rPr>
          <w:rFonts w:cs="Arial"/>
          <w:b/>
          <w:color w:val="auto"/>
          <w:u w:val="single"/>
        </w:rPr>
        <w:t>Documentation Sharing; State–County Coordination</w:t>
      </w:r>
      <w:bookmarkEnd w:id="2"/>
      <w:r w:rsidRPr="00993C31">
        <w:rPr>
          <w:u w:val="single"/>
        </w:rPr>
        <w:t>.</w:t>
      </w:r>
    </w:p>
    <w:p w14:paraId="67312835" w14:textId="73E200D0" w:rsidR="00022DE4" w:rsidRPr="00BE7CE4" w:rsidRDefault="00022DE4" w:rsidP="00BE7CE4">
      <w:pPr>
        <w:pStyle w:val="SectionBody"/>
        <w:rPr>
          <w:u w:val="single"/>
        </w:rPr>
      </w:pPr>
      <w:r w:rsidRPr="00BE7CE4">
        <w:rPr>
          <w:u w:val="single"/>
        </w:rPr>
        <w:t xml:space="preserve">(a) The </w:t>
      </w:r>
      <w:r w:rsidR="00CA6F3F">
        <w:rPr>
          <w:u w:val="single"/>
        </w:rPr>
        <w:t>d</w:t>
      </w:r>
      <w:r w:rsidRPr="00BE7CE4">
        <w:rPr>
          <w:u w:val="single"/>
        </w:rPr>
        <w:t>ivision shall provide counties with electronic access to: all license filings, COAs,</w:t>
      </w:r>
      <w:r w:rsidR="0054518C" w:rsidRPr="00BE7CE4">
        <w:rPr>
          <w:u w:val="single"/>
        </w:rPr>
        <w:t xml:space="preserve"> </w:t>
      </w:r>
      <w:r w:rsidRPr="00BE7CE4">
        <w:rPr>
          <w:u w:val="single"/>
        </w:rPr>
        <w:t xml:space="preserve">QR verification </w:t>
      </w:r>
      <w:r w:rsidR="0054518C" w:rsidRPr="00BE7CE4">
        <w:rPr>
          <w:u w:val="single"/>
        </w:rPr>
        <w:t>documentation, violation</w:t>
      </w:r>
      <w:r w:rsidRPr="00BE7CE4">
        <w:rPr>
          <w:u w:val="single"/>
        </w:rPr>
        <w:t xml:space="preserve"> notices, suspensions and revocations.</w:t>
      </w:r>
    </w:p>
    <w:p w14:paraId="63E05856" w14:textId="77777777" w:rsidR="00022DE4" w:rsidRPr="00BE7CE4" w:rsidRDefault="00022DE4" w:rsidP="00BE7CE4">
      <w:pPr>
        <w:pStyle w:val="SectionBody"/>
        <w:rPr>
          <w:u w:val="single"/>
        </w:rPr>
      </w:pPr>
      <w:r w:rsidRPr="00BE7CE4">
        <w:rPr>
          <w:u w:val="single"/>
        </w:rPr>
        <w:t>(b) Counties may require retailers to provide copies of all ABCA-filed materials as a condition of the county permit.</w:t>
      </w:r>
    </w:p>
    <w:p w14:paraId="30A9C857" w14:textId="77777777" w:rsidR="00022DE4" w:rsidRPr="00993C31" w:rsidRDefault="00022DE4" w:rsidP="00022DE4">
      <w:pPr>
        <w:suppressLineNumbers/>
        <w:ind w:left="720" w:hanging="720"/>
        <w:jc w:val="both"/>
        <w:outlineLvl w:val="3"/>
        <w:rPr>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§16-9H-8. Setbacks for New Retailers</w:t>
      </w:r>
      <w:r w:rsidRPr="00993C31">
        <w:rPr>
          <w:u w:val="single"/>
        </w:rPr>
        <w:t>.</w:t>
      </w:r>
    </w:p>
    <w:p w14:paraId="7C777710" w14:textId="4DBA3878" w:rsidR="00022DE4" w:rsidRPr="00BE7CE4" w:rsidRDefault="00022DE4" w:rsidP="00BE7CE4">
      <w:pPr>
        <w:pStyle w:val="SectionBody"/>
        <w:rPr>
          <w:u w:val="single"/>
        </w:rPr>
      </w:pPr>
      <w:r w:rsidRPr="00BE7CE4">
        <w:rPr>
          <w:u w:val="single"/>
        </w:rPr>
        <w:t>(a) New Regulated Businesses may not locate within: 1,000 feet of a K–12 school; 500 feet of a playground, library, or youth center; 300 feet of another Regulated Business.</w:t>
      </w:r>
    </w:p>
    <w:p w14:paraId="0E1F8944" w14:textId="77777777" w:rsidR="00022DE4" w:rsidRPr="00BE7CE4" w:rsidRDefault="00022DE4" w:rsidP="00BE7CE4">
      <w:pPr>
        <w:pStyle w:val="SectionBody"/>
        <w:rPr>
          <w:u w:val="single"/>
        </w:rPr>
      </w:pPr>
      <w:r w:rsidRPr="00BE7CE4">
        <w:rPr>
          <w:u w:val="single"/>
        </w:rPr>
        <w:t>(b) Existing retailers are grandfathered as lawful nonconforming uses but must comply with all operational and advertising requirements.</w:t>
      </w:r>
    </w:p>
    <w:p w14:paraId="6AE1B145" w14:textId="77777777" w:rsidR="00022DE4" w:rsidRPr="00993C31" w:rsidRDefault="00022DE4" w:rsidP="00022DE4">
      <w:pPr>
        <w:suppressLineNumbers/>
        <w:ind w:left="720" w:hanging="720"/>
        <w:jc w:val="both"/>
        <w:outlineLvl w:val="3"/>
        <w:rPr>
          <w:rFonts w:cs="Arial"/>
          <w:b/>
          <w:color w:val="auto"/>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§16-9H-9. Advertising and Exterior Display Restrictions (Retroactive).</w:t>
      </w:r>
    </w:p>
    <w:p w14:paraId="6F5A8D6A" w14:textId="77777777" w:rsidR="00022DE4" w:rsidRPr="00BE7CE4" w:rsidRDefault="00022DE4" w:rsidP="00BE7CE4">
      <w:pPr>
        <w:pStyle w:val="SectionBody"/>
        <w:rPr>
          <w:u w:val="single"/>
        </w:rPr>
      </w:pPr>
      <w:r w:rsidRPr="00BE7CE4">
        <w:rPr>
          <w:u w:val="single"/>
        </w:rPr>
        <w:t>(a) All Regulated Businesses, including grandfathered businesses, shall comply with:</w:t>
      </w:r>
    </w:p>
    <w:p w14:paraId="7FF00454" w14:textId="77777777" w:rsidR="00022DE4" w:rsidRPr="00BE7CE4" w:rsidRDefault="00022DE4" w:rsidP="00BE7CE4">
      <w:pPr>
        <w:pStyle w:val="SectionBody"/>
        <w:rPr>
          <w:u w:val="single"/>
        </w:rPr>
      </w:pPr>
      <w:r w:rsidRPr="00BE7CE4">
        <w:rPr>
          <w:u w:val="single"/>
        </w:rPr>
        <w:t>(1) A complete ban on exterior advertising of Regulated Products.(2) A ban on neon, LED, flashing, backlit, or illuminated signs.(3) A ban on posters, banners, product imagery, cannabis leaves, or likenesses. (4) Mandatory window opacity preventing visibility of interior products.</w:t>
      </w:r>
    </w:p>
    <w:p w14:paraId="35E30F37" w14:textId="77777777" w:rsidR="00022DE4" w:rsidRPr="00BE7CE4" w:rsidRDefault="00022DE4" w:rsidP="00BE7CE4">
      <w:pPr>
        <w:pStyle w:val="SectionBody"/>
        <w:rPr>
          <w:u w:val="single"/>
        </w:rPr>
      </w:pPr>
      <w:r w:rsidRPr="00BE7CE4">
        <w:rPr>
          <w:u w:val="single"/>
        </w:rPr>
        <w:t>(b) Only a single non-illuminated business-name sign is permitted.</w:t>
      </w:r>
    </w:p>
    <w:p w14:paraId="62CB7ED4" w14:textId="77777777" w:rsidR="00022DE4" w:rsidRPr="00993C31" w:rsidRDefault="00022DE4" w:rsidP="00022DE4">
      <w:pPr>
        <w:suppressLineNumbers/>
        <w:ind w:left="720" w:hanging="720"/>
        <w:jc w:val="both"/>
        <w:outlineLvl w:val="3"/>
        <w:rPr>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§16-9H-10. Product Testing, Certification, COAs, and QR Verification</w:t>
      </w:r>
      <w:r w:rsidRPr="00993C31">
        <w:rPr>
          <w:u w:val="single"/>
        </w:rPr>
        <w:t>.</w:t>
      </w:r>
    </w:p>
    <w:p w14:paraId="33CD80A7" w14:textId="77777777" w:rsidR="00022DE4" w:rsidRPr="00BE7CE4" w:rsidRDefault="00022DE4" w:rsidP="00BE7CE4">
      <w:pPr>
        <w:pStyle w:val="SectionBody"/>
        <w:rPr>
          <w:u w:val="single"/>
        </w:rPr>
      </w:pPr>
      <w:r w:rsidRPr="00BE7CE4">
        <w:rPr>
          <w:u w:val="single"/>
        </w:rPr>
        <w:t xml:space="preserve">(a) No Regulated Product may be sold unless accompanied by a </w:t>
      </w:r>
      <w:r w:rsidRPr="00BE7CE4">
        <w:rPr>
          <w:bCs/>
          <w:u w:val="single"/>
        </w:rPr>
        <w:t>third-party ISO-accredited Certificate of Analysis</w:t>
      </w:r>
      <w:r w:rsidRPr="00BE7CE4">
        <w:rPr>
          <w:u w:val="single"/>
        </w:rPr>
        <w:t xml:space="preserve"> (COA).</w:t>
      </w:r>
    </w:p>
    <w:p w14:paraId="6DCD6740" w14:textId="20630C76" w:rsidR="00022DE4" w:rsidRPr="00993C31" w:rsidRDefault="00022DE4" w:rsidP="00022DE4">
      <w:pPr>
        <w:ind w:firstLine="750"/>
        <w:jc w:val="both"/>
        <w:rPr>
          <w:rFonts w:cs="Arial"/>
          <w:color w:val="auto"/>
          <w:u w:val="single"/>
        </w:rPr>
      </w:pPr>
      <w:r w:rsidRPr="00993C31">
        <w:rPr>
          <w:rFonts w:cs="Arial"/>
          <w:color w:val="auto"/>
          <w:u w:val="single"/>
        </w:rPr>
        <w:t>(b) COAs must include: potency testing; contaminant testing (metals, pesticides, solvents, microbes); prohibited additive screening; batch number and traceability.</w:t>
      </w:r>
    </w:p>
    <w:p w14:paraId="7BFEE141" w14:textId="77777777" w:rsidR="00022DE4" w:rsidRPr="00993C31" w:rsidRDefault="00022DE4" w:rsidP="00022DE4">
      <w:pPr>
        <w:ind w:firstLine="750"/>
        <w:jc w:val="both"/>
        <w:rPr>
          <w:rFonts w:cs="Arial"/>
          <w:color w:val="auto"/>
          <w:u w:val="single"/>
        </w:rPr>
      </w:pPr>
      <w:r w:rsidRPr="00993C31">
        <w:rPr>
          <w:rFonts w:cs="Arial"/>
          <w:color w:val="auto"/>
          <w:u w:val="single"/>
        </w:rPr>
        <w:t xml:space="preserve">(c) Each product must include a </w:t>
      </w:r>
      <w:r w:rsidRPr="00993C31">
        <w:rPr>
          <w:rFonts w:cs="Arial"/>
          <w:bCs/>
          <w:color w:val="auto"/>
          <w:u w:val="single"/>
        </w:rPr>
        <w:t>QR code</w:t>
      </w:r>
      <w:r w:rsidRPr="00993C31">
        <w:rPr>
          <w:rFonts w:cs="Arial"/>
          <w:color w:val="auto"/>
          <w:u w:val="single"/>
        </w:rPr>
        <w:t xml:space="preserve"> linking to the COA.</w:t>
      </w:r>
    </w:p>
    <w:p w14:paraId="7C14871A" w14:textId="77777777" w:rsidR="00022DE4" w:rsidRPr="00993C31" w:rsidRDefault="00022DE4" w:rsidP="00022DE4">
      <w:pPr>
        <w:ind w:firstLine="750"/>
        <w:jc w:val="both"/>
        <w:rPr>
          <w:rFonts w:cs="Arial"/>
          <w:color w:val="auto"/>
          <w:u w:val="single"/>
        </w:rPr>
      </w:pPr>
      <w:r w:rsidRPr="00993C31">
        <w:rPr>
          <w:rFonts w:cs="Arial"/>
          <w:color w:val="auto"/>
          <w:u w:val="single"/>
        </w:rPr>
        <w:t>(d) Retailers shall upload all COAs to the Division portal.</w:t>
      </w:r>
    </w:p>
    <w:p w14:paraId="3CA2FDFD" w14:textId="27A1EFB1" w:rsidR="00022DE4" w:rsidRPr="00993C31" w:rsidRDefault="00022DE4" w:rsidP="00993C31">
      <w:pPr>
        <w:ind w:firstLine="750"/>
        <w:jc w:val="both"/>
        <w:rPr>
          <w:rFonts w:ascii="Times New Roman" w:eastAsia="Times New Roman" w:hAnsi="Times New Roman" w:cs="Times New Roman"/>
          <w:u w:val="single"/>
        </w:rPr>
      </w:pPr>
      <w:r w:rsidRPr="00993C31">
        <w:rPr>
          <w:rFonts w:cs="Arial"/>
          <w:color w:val="auto"/>
          <w:u w:val="single"/>
        </w:rPr>
        <w:t>(e) Falsified, altered, or counterfeit COAs constitute a criminal offense.</w:t>
      </w:r>
    </w:p>
    <w:p w14:paraId="53F694B2" w14:textId="77777777" w:rsidR="00022DE4" w:rsidRPr="00993C31" w:rsidRDefault="00022DE4" w:rsidP="00022DE4">
      <w:pPr>
        <w:suppressLineNumbers/>
        <w:ind w:left="720" w:hanging="720"/>
        <w:jc w:val="both"/>
        <w:outlineLvl w:val="3"/>
        <w:rPr>
          <w:rFonts w:cs="Arial"/>
          <w:b/>
          <w:color w:val="auto"/>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§16-9H-11. Operational Standards (Retroactive).</w:t>
      </w:r>
    </w:p>
    <w:p w14:paraId="35B35CF0" w14:textId="77777777" w:rsidR="00022DE4" w:rsidRPr="00BE7CE4" w:rsidRDefault="00022DE4" w:rsidP="00BE7CE4">
      <w:pPr>
        <w:pStyle w:val="SectionBody"/>
        <w:rPr>
          <w:u w:val="single"/>
        </w:rPr>
      </w:pPr>
      <w:r w:rsidRPr="00BE7CE4">
        <w:rPr>
          <w:u w:val="single"/>
        </w:rPr>
        <w:t>(a) Hours of operation: 8 a.m.–10 p.m.</w:t>
      </w:r>
    </w:p>
    <w:p w14:paraId="3D0128B9" w14:textId="77777777" w:rsidR="00022DE4" w:rsidRPr="00BE7CE4" w:rsidRDefault="00022DE4" w:rsidP="00BE7CE4">
      <w:pPr>
        <w:pStyle w:val="SectionBody"/>
        <w:rPr>
          <w:u w:val="single"/>
        </w:rPr>
      </w:pPr>
      <w:r w:rsidRPr="00BE7CE4">
        <w:rPr>
          <w:u w:val="single"/>
        </w:rPr>
        <w:t>(b) No minors permitted inside a Regulated Business.</w:t>
      </w:r>
    </w:p>
    <w:p w14:paraId="70840A42" w14:textId="77777777" w:rsidR="00022DE4" w:rsidRPr="00BE7CE4" w:rsidRDefault="00022DE4" w:rsidP="00BE7CE4">
      <w:pPr>
        <w:pStyle w:val="SectionBody"/>
        <w:rPr>
          <w:u w:val="single"/>
        </w:rPr>
      </w:pPr>
      <w:r w:rsidRPr="00BE7CE4">
        <w:rPr>
          <w:u w:val="single"/>
        </w:rPr>
        <w:t>(c) All Regulated Products must be behind a counter or in a locked display.</w:t>
      </w:r>
    </w:p>
    <w:p w14:paraId="786A083D" w14:textId="77777777" w:rsidR="00E33005" w:rsidRPr="00BE7CE4" w:rsidRDefault="00022DE4" w:rsidP="00BE7CE4">
      <w:pPr>
        <w:pStyle w:val="SectionBody"/>
        <w:rPr>
          <w:u w:val="single"/>
        </w:rPr>
      </w:pPr>
      <w:r w:rsidRPr="00BE7CE4">
        <w:rPr>
          <w:u w:val="single"/>
        </w:rPr>
        <w:t>(d) No sampling or on-site consumption.</w:t>
      </w:r>
    </w:p>
    <w:p w14:paraId="148A8A01" w14:textId="08211688" w:rsidR="00022DE4" w:rsidRPr="00BE7CE4" w:rsidRDefault="00022DE4" w:rsidP="00BE7CE4">
      <w:pPr>
        <w:pStyle w:val="SectionBody"/>
        <w:rPr>
          <w:u w:val="single"/>
        </w:rPr>
      </w:pPr>
      <w:r w:rsidRPr="00BE7CE4">
        <w:rPr>
          <w:u w:val="single"/>
        </w:rPr>
        <w:t>(e) Mandatory security cameras and lighting.</w:t>
      </w:r>
    </w:p>
    <w:p w14:paraId="21DCFDF0" w14:textId="77777777" w:rsidR="00022DE4" w:rsidRPr="00BE7CE4" w:rsidRDefault="00022DE4" w:rsidP="00BE7CE4">
      <w:pPr>
        <w:pStyle w:val="SectionBody"/>
        <w:rPr>
          <w:u w:val="single"/>
        </w:rPr>
      </w:pPr>
      <w:r w:rsidRPr="00BE7CE4">
        <w:rPr>
          <w:u w:val="single"/>
        </w:rPr>
        <w:t>(f) Mandatory reporting of adulterated or noncompliant products.</w:t>
      </w:r>
    </w:p>
    <w:p w14:paraId="3606B528" w14:textId="77777777" w:rsidR="00022DE4" w:rsidRPr="00993C31" w:rsidRDefault="00022DE4" w:rsidP="00022DE4">
      <w:pPr>
        <w:suppressLineNumbers/>
        <w:ind w:left="720" w:hanging="720"/>
        <w:jc w:val="both"/>
        <w:outlineLvl w:val="3"/>
        <w:rPr>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§16-9H-12. Prohibition of Drug-Test-Fraud Devices</w:t>
      </w:r>
      <w:r w:rsidRPr="00993C31">
        <w:rPr>
          <w:u w:val="single"/>
        </w:rPr>
        <w:t>.</w:t>
      </w:r>
    </w:p>
    <w:p w14:paraId="3A60989F" w14:textId="77777777" w:rsidR="00022DE4" w:rsidRPr="00BE7CE4" w:rsidRDefault="00022DE4" w:rsidP="00BE7CE4">
      <w:pPr>
        <w:pStyle w:val="SectionBody"/>
        <w:rPr>
          <w:u w:val="single"/>
        </w:rPr>
      </w:pPr>
      <w:r w:rsidRPr="00BE7CE4">
        <w:rPr>
          <w:u w:val="single"/>
        </w:rPr>
        <w:t>(a) No person may sell, possess for sale, deliver, or distribute any device or substance reasonably capable of defrauding a drug or alcohol screening test.</w:t>
      </w:r>
    </w:p>
    <w:p w14:paraId="26CBE47B" w14:textId="77777777" w:rsidR="00022DE4" w:rsidRPr="00BE7CE4" w:rsidRDefault="00022DE4" w:rsidP="00BE7CE4">
      <w:pPr>
        <w:pStyle w:val="SectionBody"/>
        <w:rPr>
          <w:u w:val="single"/>
        </w:rPr>
      </w:pPr>
      <w:r w:rsidRPr="00BE7CE4">
        <w:rPr>
          <w:u w:val="single"/>
        </w:rPr>
        <w:t>(b) All such products are declared contraband and must be removed within 24 hours.</w:t>
      </w:r>
    </w:p>
    <w:p w14:paraId="7708F88E" w14:textId="44B74450" w:rsidR="00022DE4" w:rsidRPr="00BE7CE4" w:rsidRDefault="00022DE4" w:rsidP="00BE7CE4">
      <w:pPr>
        <w:pStyle w:val="SectionBody"/>
        <w:rPr>
          <w:u w:val="single"/>
        </w:rPr>
      </w:pPr>
      <w:r w:rsidRPr="00BE7CE4">
        <w:rPr>
          <w:u w:val="single"/>
        </w:rPr>
        <w:t xml:space="preserve">(c) Violations require immediate suspension of the county permit and referral to the </w:t>
      </w:r>
      <w:r w:rsidR="00CA6F3F">
        <w:rPr>
          <w:u w:val="single"/>
        </w:rPr>
        <w:t>d</w:t>
      </w:r>
      <w:r w:rsidRPr="00BE7CE4">
        <w:rPr>
          <w:u w:val="single"/>
        </w:rPr>
        <w:t>ivision.</w:t>
      </w:r>
    </w:p>
    <w:p w14:paraId="2E34506E" w14:textId="77777777" w:rsidR="00022DE4" w:rsidRPr="00993C31" w:rsidRDefault="00022DE4" w:rsidP="00022DE4">
      <w:pPr>
        <w:suppressLineNumbers/>
        <w:ind w:left="720" w:hanging="720"/>
        <w:jc w:val="both"/>
        <w:outlineLvl w:val="3"/>
        <w:rPr>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§16-9H-13. Manufacturer and Distributor Liability</w:t>
      </w:r>
      <w:r w:rsidRPr="00993C31">
        <w:rPr>
          <w:u w:val="single"/>
        </w:rPr>
        <w:t>.</w:t>
      </w:r>
    </w:p>
    <w:p w14:paraId="27FE54B8" w14:textId="77777777" w:rsidR="00022DE4" w:rsidRPr="00BE7CE4" w:rsidRDefault="00022DE4" w:rsidP="00BE7CE4">
      <w:pPr>
        <w:pStyle w:val="SectionBody"/>
        <w:rPr>
          <w:u w:val="single"/>
        </w:rPr>
      </w:pPr>
      <w:r w:rsidRPr="00BE7CE4">
        <w:rPr>
          <w:u w:val="single"/>
        </w:rPr>
        <w:t>Manufacturers and distributors that supply adulterated, untested, mislabeled, or counterfeit products are subject to license revocation, civil penalties, and seizure of product statewide.</w:t>
      </w:r>
    </w:p>
    <w:p w14:paraId="6304D8A1" w14:textId="77777777" w:rsidR="00022DE4" w:rsidRPr="00993C31" w:rsidRDefault="00022DE4" w:rsidP="00022DE4">
      <w:pPr>
        <w:suppressLineNumbers/>
        <w:ind w:left="720" w:hanging="720"/>
        <w:jc w:val="both"/>
        <w:outlineLvl w:val="3"/>
        <w:rPr>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§16-9H-14. Enforcement and Penalties</w:t>
      </w:r>
      <w:r w:rsidRPr="00993C31">
        <w:rPr>
          <w:u w:val="single"/>
        </w:rPr>
        <w:t>.</w:t>
      </w:r>
    </w:p>
    <w:p w14:paraId="596830E3" w14:textId="77777777" w:rsidR="00BE7CE4" w:rsidRPr="00BE7CE4" w:rsidRDefault="00022DE4" w:rsidP="00BE7CE4">
      <w:pPr>
        <w:pStyle w:val="SectionBody"/>
        <w:rPr>
          <w:u w:val="single"/>
        </w:rPr>
      </w:pPr>
      <w:r w:rsidRPr="00BE7CE4">
        <w:rPr>
          <w:u w:val="single"/>
        </w:rPr>
        <w:t>(a) First offense: civil penalty up to $5,000.</w:t>
      </w:r>
    </w:p>
    <w:p w14:paraId="4BF784C2" w14:textId="3D329AC4" w:rsidR="00022DE4" w:rsidRPr="00BE7CE4" w:rsidRDefault="00022DE4" w:rsidP="00BE7CE4">
      <w:pPr>
        <w:pStyle w:val="SectionBody"/>
        <w:rPr>
          <w:u w:val="single"/>
        </w:rPr>
      </w:pPr>
      <w:r w:rsidRPr="00BE7CE4">
        <w:rPr>
          <w:u w:val="single"/>
        </w:rPr>
        <w:t>(b) Second offense: 30-day suspension of both licenses.</w:t>
      </w:r>
    </w:p>
    <w:p w14:paraId="71ACF25F" w14:textId="77777777" w:rsidR="00022DE4" w:rsidRPr="00BE7CE4" w:rsidRDefault="00022DE4" w:rsidP="00BE7CE4">
      <w:pPr>
        <w:pStyle w:val="SectionBody"/>
        <w:rPr>
          <w:u w:val="single"/>
        </w:rPr>
      </w:pPr>
      <w:r w:rsidRPr="00BE7CE4">
        <w:rPr>
          <w:u w:val="single"/>
        </w:rPr>
        <w:t>(c) Third offense: permanent revocation of state license; mandatory county permit revocation.</w:t>
      </w:r>
    </w:p>
    <w:p w14:paraId="0010ED2A" w14:textId="420C5CD0" w:rsidR="0054518C" w:rsidRPr="00993C31" w:rsidRDefault="00022DE4" w:rsidP="00BE7CE4">
      <w:pPr>
        <w:pStyle w:val="SectionBody"/>
      </w:pPr>
      <w:r w:rsidRPr="00BE7CE4">
        <w:rPr>
          <w:u w:val="single"/>
        </w:rPr>
        <w:t>(d) Counties may issue immediate suspensions for any violation that poses a public health or safety risk.</w:t>
      </w:r>
    </w:p>
    <w:p w14:paraId="0132AC5A" w14:textId="77777777" w:rsidR="0054518C" w:rsidRPr="00993C31" w:rsidRDefault="00022DE4" w:rsidP="001D0CC1">
      <w:pPr>
        <w:suppressLineNumbers/>
        <w:ind w:left="720" w:hanging="720"/>
        <w:jc w:val="both"/>
        <w:outlineLvl w:val="3"/>
        <w:rPr>
          <w:u w:val="single"/>
        </w:rPr>
        <w:sectPr w:rsidR="0054518C"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u w:val="single"/>
        </w:rPr>
        <w:t>§</w:t>
      </w:r>
      <w:r w:rsidRPr="00993C31">
        <w:rPr>
          <w:rFonts w:cs="Arial"/>
          <w:b/>
          <w:color w:val="auto"/>
          <w:u w:val="single"/>
        </w:rPr>
        <w:t>16-9H-15. Preemption; Superseding Prior Rules</w:t>
      </w:r>
      <w:r w:rsidRPr="00993C31">
        <w:rPr>
          <w:u w:val="single"/>
        </w:rPr>
        <w:t>.</w:t>
      </w:r>
    </w:p>
    <w:p w14:paraId="730931CB" w14:textId="0594AA2C" w:rsidR="00022DE4" w:rsidRPr="00BE7CE4" w:rsidRDefault="00022DE4" w:rsidP="00BE7CE4">
      <w:pPr>
        <w:pStyle w:val="SectionBody"/>
        <w:rPr>
          <w:u w:val="single"/>
        </w:rPr>
      </w:pPr>
      <w:r w:rsidRPr="00BE7CE4">
        <w:rPr>
          <w:u w:val="single"/>
        </w:rPr>
        <w:t>(a) This chapter supersedes and replaces all retail hemp, Kratom, or intoxicating product registration or regulation previously administered by: the West Virginia Department of Agriculture; the Alcohol Beverage Control Administration (prior hemp/Kratom retail rules).</w:t>
      </w:r>
    </w:p>
    <w:p w14:paraId="42C82864" w14:textId="77777777" w:rsidR="00022DE4" w:rsidRPr="00BE7CE4" w:rsidRDefault="00022DE4" w:rsidP="00BE7CE4">
      <w:pPr>
        <w:pStyle w:val="SectionBody"/>
        <w:rPr>
          <w:u w:val="single"/>
        </w:rPr>
      </w:pPr>
      <w:r w:rsidRPr="00BE7CE4">
        <w:rPr>
          <w:u w:val="single"/>
        </w:rPr>
        <w:t>(b) Nothing in this article alters agricultural production licensing.</w:t>
      </w:r>
    </w:p>
    <w:p w14:paraId="13C250AF" w14:textId="77777777" w:rsidR="00022DE4" w:rsidRPr="00993C31" w:rsidRDefault="00022DE4" w:rsidP="00022DE4">
      <w:pPr>
        <w:suppressLineNumbers/>
        <w:ind w:left="720" w:hanging="720"/>
        <w:jc w:val="both"/>
        <w:outlineLvl w:val="3"/>
        <w:rPr>
          <w:rFonts w:cs="Arial"/>
          <w:b/>
          <w:color w:val="auto"/>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§16-9H-16. Rulemaking Authority.</w:t>
      </w:r>
    </w:p>
    <w:p w14:paraId="6888C750" w14:textId="6C96F75B" w:rsidR="00022DE4" w:rsidRPr="00BE7CE4" w:rsidRDefault="00022DE4" w:rsidP="00BE7CE4">
      <w:pPr>
        <w:pStyle w:val="SectionBody"/>
        <w:rPr>
          <w:u w:val="single"/>
        </w:rPr>
      </w:pPr>
      <w:r w:rsidRPr="00BE7CE4">
        <w:rPr>
          <w:u w:val="single"/>
        </w:rPr>
        <w:t xml:space="preserve">(a) The </w:t>
      </w:r>
      <w:r w:rsidR="00CA6F3F">
        <w:rPr>
          <w:u w:val="single"/>
        </w:rPr>
        <w:t>d</w:t>
      </w:r>
      <w:r w:rsidRPr="00BE7CE4">
        <w:rPr>
          <w:u w:val="single"/>
        </w:rPr>
        <w:t xml:space="preserve">ivision shall propose legislative rules and emergency rules pursuant to §29A-3-1 </w:t>
      </w:r>
      <w:r w:rsidRPr="00BE7CE4">
        <w:rPr>
          <w:i/>
          <w:iCs/>
          <w:u w:val="single"/>
        </w:rPr>
        <w:t>et seq</w:t>
      </w:r>
      <w:r w:rsidRPr="00BE7CE4">
        <w:rPr>
          <w:u w:val="single"/>
        </w:rPr>
        <w:t>. of this code.</w:t>
      </w:r>
    </w:p>
    <w:p w14:paraId="625345F1" w14:textId="77777777" w:rsidR="00022DE4" w:rsidRPr="00BE7CE4" w:rsidRDefault="00022DE4" w:rsidP="00BE7CE4">
      <w:pPr>
        <w:pStyle w:val="SectionBody"/>
        <w:rPr>
          <w:u w:val="single"/>
        </w:rPr>
      </w:pPr>
      <w:r w:rsidRPr="00BE7CE4">
        <w:rPr>
          <w:u w:val="single"/>
        </w:rPr>
        <w:t>(b) Rules may address licensing, COAs, QR systems, packaging, prohibited additives, signage; setbacks; county coordination; penalties; testing standards; and any matter necessary to implement this chapter.</w:t>
      </w:r>
    </w:p>
    <w:p w14:paraId="69C7ABA7" w14:textId="77777777" w:rsidR="00022DE4" w:rsidRPr="00993C31" w:rsidRDefault="00022DE4" w:rsidP="00022DE4">
      <w:pPr>
        <w:suppressLineNumbers/>
        <w:ind w:left="720" w:hanging="720"/>
        <w:jc w:val="both"/>
        <w:outlineLvl w:val="3"/>
        <w:rPr>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§16-9H-17. Compliance Deadlines</w:t>
      </w:r>
      <w:r w:rsidRPr="00993C31">
        <w:rPr>
          <w:u w:val="single"/>
        </w:rPr>
        <w:t>.</w:t>
      </w:r>
    </w:p>
    <w:p w14:paraId="2C110EA5" w14:textId="77777777" w:rsidR="00022DE4" w:rsidRPr="00BE7CE4" w:rsidRDefault="00022DE4" w:rsidP="00BE7CE4">
      <w:pPr>
        <w:pStyle w:val="SectionBody"/>
        <w:rPr>
          <w:u w:val="single"/>
        </w:rPr>
      </w:pPr>
      <w:r w:rsidRPr="00BE7CE4">
        <w:rPr>
          <w:u w:val="single"/>
        </w:rPr>
        <w:t>(a) Product testing, COA uploads, QR system: 120 days.</w:t>
      </w:r>
    </w:p>
    <w:p w14:paraId="256B95C7" w14:textId="77777777" w:rsidR="00022DE4" w:rsidRPr="00BE7CE4" w:rsidRDefault="00022DE4" w:rsidP="00BE7CE4">
      <w:pPr>
        <w:pStyle w:val="SectionBody"/>
        <w:rPr>
          <w:u w:val="single"/>
        </w:rPr>
      </w:pPr>
      <w:r w:rsidRPr="00BE7CE4">
        <w:rPr>
          <w:u w:val="single"/>
        </w:rPr>
        <w:t>(b) Advertising and window-opacity compliance: 90 days.</w:t>
      </w:r>
    </w:p>
    <w:p w14:paraId="2B5DB1DC" w14:textId="77777777" w:rsidR="00022DE4" w:rsidRPr="00BE7CE4" w:rsidRDefault="00022DE4" w:rsidP="00BE7CE4">
      <w:pPr>
        <w:pStyle w:val="SectionBody"/>
        <w:rPr>
          <w:u w:val="single"/>
        </w:rPr>
      </w:pPr>
      <w:r w:rsidRPr="00BE7CE4">
        <w:rPr>
          <w:u w:val="single"/>
        </w:rPr>
        <w:t>(c) County permit requirements: 60 days after effective date.</w:t>
      </w:r>
    </w:p>
    <w:p w14:paraId="0D2C265F" w14:textId="3C4B3621" w:rsidR="00022DE4" w:rsidRPr="00BE7CE4" w:rsidRDefault="00022DE4" w:rsidP="00BE7CE4">
      <w:pPr>
        <w:pStyle w:val="SectionBody"/>
        <w:rPr>
          <w:rFonts w:ascii="Times New Roman" w:eastAsia="Times New Roman" w:hAnsi="Times New Roman" w:cs="Times New Roman"/>
          <w:u w:val="single"/>
        </w:rPr>
      </w:pPr>
      <w:r w:rsidRPr="00BE7CE4">
        <w:rPr>
          <w:u w:val="single"/>
        </w:rPr>
        <w:t>(d) Immediate removal of drug-test-fraud devices.</w:t>
      </w:r>
    </w:p>
    <w:p w14:paraId="71C8C374" w14:textId="77777777" w:rsidR="00022DE4" w:rsidRPr="00993C31" w:rsidRDefault="00022DE4" w:rsidP="00022DE4">
      <w:pPr>
        <w:suppressLineNumbers/>
        <w:ind w:left="720" w:hanging="720"/>
        <w:jc w:val="both"/>
        <w:outlineLvl w:val="3"/>
        <w:rPr>
          <w:u w:val="single"/>
        </w:rPr>
        <w:sectPr w:rsidR="00022DE4" w:rsidRPr="00993C31" w:rsidSect="00022DE4">
          <w:type w:val="continuous"/>
          <w:pgSz w:w="12240" w:h="15840" w:code="1"/>
          <w:pgMar w:top="1440" w:right="1440" w:bottom="1440" w:left="1440" w:header="720" w:footer="720" w:gutter="0"/>
          <w:lnNumType w:countBy="1" w:restart="newSection"/>
          <w:cols w:space="720"/>
          <w:titlePg/>
          <w:docGrid w:linePitch="360"/>
        </w:sectPr>
      </w:pPr>
      <w:r w:rsidRPr="00993C31">
        <w:rPr>
          <w:rFonts w:cs="Arial"/>
          <w:b/>
          <w:color w:val="auto"/>
          <w:u w:val="single"/>
        </w:rPr>
        <w:t>§16-9H-18. Fiscal Responsibility</w:t>
      </w:r>
      <w:r w:rsidRPr="00993C31">
        <w:rPr>
          <w:u w:val="single"/>
        </w:rPr>
        <w:t>.</w:t>
      </w:r>
    </w:p>
    <w:p w14:paraId="1C159A36" w14:textId="3DFF3B24" w:rsidR="008736AA" w:rsidRPr="00993C31" w:rsidRDefault="00022DE4" w:rsidP="00022DE4">
      <w:pPr>
        <w:pStyle w:val="SectionBody"/>
        <w:rPr>
          <w:u w:val="single"/>
        </w:rPr>
      </w:pPr>
      <w:r w:rsidRPr="00993C31">
        <w:rPr>
          <w:rFonts w:cs="Arial"/>
          <w:color w:val="auto"/>
          <w:u w:val="single"/>
        </w:rPr>
        <w:t>All costs of compliance, testing, documentation, packaging, signage removal, or product destruction shall be borne entirely by the retailer, manufacturer, or distributor. No state funds shall be expended except as recovered through license fees.</w:t>
      </w:r>
    </w:p>
    <w:p w14:paraId="03C9CB8F" w14:textId="77777777" w:rsidR="00C33014" w:rsidRDefault="00C33014" w:rsidP="00CC1F3B">
      <w:pPr>
        <w:pStyle w:val="Note"/>
      </w:pPr>
    </w:p>
    <w:p w14:paraId="6F92DA6E" w14:textId="18A15A3D" w:rsidR="006865E9" w:rsidRDefault="00CF1DCA" w:rsidP="00CC1F3B">
      <w:pPr>
        <w:pStyle w:val="Note"/>
      </w:pPr>
      <w:r>
        <w:t>NOTE: The</w:t>
      </w:r>
      <w:r w:rsidR="006865E9">
        <w:t xml:space="preserve"> purpose of this bill is to </w:t>
      </w:r>
      <w:r w:rsidR="00B922B8" w:rsidRPr="00A211A4">
        <w:t>regulat</w:t>
      </w:r>
      <w:r w:rsidR="00B922B8">
        <w:t>e</w:t>
      </w:r>
      <w:r w:rsidR="00B922B8" w:rsidRPr="00A211A4">
        <w:t xml:space="preserve"> intoxicating, nicotine and controlled retail products</w:t>
      </w:r>
      <w:r w:rsidR="00B922B8">
        <w:t>.  The bill</w:t>
      </w:r>
      <w:r w:rsidR="00B922B8" w:rsidRPr="00A211A4">
        <w:t xml:space="preserve"> creat</w:t>
      </w:r>
      <w:r w:rsidR="00B922B8">
        <w:t>es</w:t>
      </w:r>
      <w:r w:rsidR="00B922B8" w:rsidRPr="00A211A4">
        <w:t xml:space="preserve"> </w:t>
      </w:r>
      <w:r w:rsidR="00E33005">
        <w:rPr>
          <w:rFonts w:eastAsia="Times New Roman"/>
          <w:bCs/>
          <w:szCs w:val="36"/>
        </w:rPr>
        <w:t>T</w:t>
      </w:r>
      <w:r w:rsidR="00B922B8" w:rsidRPr="00A211A4">
        <w:rPr>
          <w:rFonts w:eastAsia="Times New Roman"/>
          <w:bCs/>
          <w:szCs w:val="36"/>
        </w:rPr>
        <w:t xml:space="preserve">he </w:t>
      </w:r>
      <w:r w:rsidR="00E33005">
        <w:rPr>
          <w:rFonts w:eastAsia="Times New Roman"/>
          <w:bCs/>
          <w:szCs w:val="36"/>
        </w:rPr>
        <w:t>I</w:t>
      </w:r>
      <w:r w:rsidR="00B922B8" w:rsidRPr="00A211A4">
        <w:rPr>
          <w:rFonts w:eastAsia="Times New Roman"/>
          <w:bCs/>
          <w:szCs w:val="36"/>
        </w:rPr>
        <w:t xml:space="preserve">ntoxicating and </w:t>
      </w:r>
      <w:r w:rsidR="00E33005">
        <w:rPr>
          <w:rFonts w:eastAsia="Times New Roman"/>
          <w:bCs/>
          <w:szCs w:val="36"/>
        </w:rPr>
        <w:t>N</w:t>
      </w:r>
      <w:r w:rsidR="00B922B8" w:rsidRPr="00A211A4">
        <w:rPr>
          <w:rFonts w:eastAsia="Times New Roman"/>
          <w:bCs/>
          <w:szCs w:val="36"/>
        </w:rPr>
        <w:t xml:space="preserve">icotine </w:t>
      </w:r>
      <w:r w:rsidR="00E33005">
        <w:rPr>
          <w:rFonts w:eastAsia="Times New Roman"/>
          <w:bCs/>
          <w:szCs w:val="36"/>
        </w:rPr>
        <w:t>R</w:t>
      </w:r>
      <w:r w:rsidR="00B922B8" w:rsidRPr="00A211A4">
        <w:rPr>
          <w:rFonts w:eastAsia="Times New Roman"/>
          <w:bCs/>
          <w:szCs w:val="36"/>
        </w:rPr>
        <w:t xml:space="preserve">etail </w:t>
      </w:r>
      <w:r w:rsidR="00E33005">
        <w:rPr>
          <w:rFonts w:eastAsia="Times New Roman"/>
          <w:bCs/>
          <w:szCs w:val="36"/>
        </w:rPr>
        <w:t>L</w:t>
      </w:r>
      <w:r w:rsidR="00B922B8" w:rsidRPr="00A211A4">
        <w:rPr>
          <w:rFonts w:eastAsia="Times New Roman"/>
          <w:bCs/>
          <w:szCs w:val="36"/>
        </w:rPr>
        <w:t xml:space="preserve">icensing and </w:t>
      </w:r>
      <w:r w:rsidR="00E33005">
        <w:rPr>
          <w:rFonts w:eastAsia="Times New Roman"/>
          <w:bCs/>
          <w:szCs w:val="36"/>
        </w:rPr>
        <w:t>P</w:t>
      </w:r>
      <w:r w:rsidR="00B922B8" w:rsidRPr="00A211A4">
        <w:rPr>
          <w:rFonts w:eastAsia="Times New Roman"/>
          <w:bCs/>
          <w:szCs w:val="36"/>
        </w:rPr>
        <w:t xml:space="preserve">ublic </w:t>
      </w:r>
      <w:r w:rsidR="00E33005">
        <w:rPr>
          <w:rFonts w:eastAsia="Times New Roman"/>
          <w:bCs/>
          <w:szCs w:val="36"/>
        </w:rPr>
        <w:t>S</w:t>
      </w:r>
      <w:r w:rsidR="00B922B8" w:rsidRPr="00A211A4">
        <w:rPr>
          <w:rFonts w:eastAsia="Times New Roman"/>
          <w:bCs/>
          <w:szCs w:val="36"/>
        </w:rPr>
        <w:t xml:space="preserve">afety </w:t>
      </w:r>
      <w:r w:rsidR="00E33005">
        <w:rPr>
          <w:rFonts w:eastAsia="Times New Roman"/>
          <w:bCs/>
          <w:szCs w:val="36"/>
        </w:rPr>
        <w:t>A</w:t>
      </w:r>
      <w:r w:rsidR="00B922B8" w:rsidRPr="00A211A4">
        <w:rPr>
          <w:rFonts w:eastAsia="Times New Roman"/>
          <w:bCs/>
          <w:szCs w:val="36"/>
        </w:rPr>
        <w:t xml:space="preserve">ct; </w:t>
      </w:r>
      <w:r w:rsidR="00B922B8">
        <w:rPr>
          <w:rFonts w:eastAsia="Times New Roman"/>
          <w:bCs/>
          <w:szCs w:val="36"/>
        </w:rPr>
        <w:t xml:space="preserve">and </w:t>
      </w:r>
      <w:r w:rsidR="00B922B8" w:rsidRPr="00A211A4">
        <w:t>creat</w:t>
      </w:r>
      <w:r w:rsidR="00B922B8">
        <w:t>es</w:t>
      </w:r>
      <w:r w:rsidR="00B922B8" w:rsidRPr="00A211A4">
        <w:t xml:space="preserve"> within the Alcohol Beverage Control Administration the </w:t>
      </w:r>
      <w:r w:rsidR="00B922B8" w:rsidRPr="00A211A4">
        <w:rPr>
          <w:bCs/>
        </w:rPr>
        <w:t>Division of Regulated Products &amp; Retail Compliance</w:t>
      </w:r>
      <w:r w:rsidR="00B922B8">
        <w:rPr>
          <w:bCs/>
        </w:rPr>
        <w:t>.</w:t>
      </w:r>
    </w:p>
    <w:p w14:paraId="6FD2919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0C95" w14:textId="77777777" w:rsidR="00AA6F6A" w:rsidRPr="00B844FE" w:rsidRDefault="00AA6F6A" w:rsidP="00B844FE">
      <w:r>
        <w:separator/>
      </w:r>
    </w:p>
  </w:endnote>
  <w:endnote w:type="continuationSeparator" w:id="0">
    <w:p w14:paraId="52DE15A9" w14:textId="77777777" w:rsidR="00AA6F6A" w:rsidRPr="00B844FE" w:rsidRDefault="00AA6F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350A1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6315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3520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383804"/>
      <w:docPartObj>
        <w:docPartGallery w:val="Page Numbers (Bottom of Page)"/>
        <w:docPartUnique/>
      </w:docPartObj>
    </w:sdtPr>
    <w:sdtEndPr>
      <w:rPr>
        <w:noProof/>
      </w:rPr>
    </w:sdtEndPr>
    <w:sdtContent>
      <w:p w14:paraId="553A92AA" w14:textId="73B572B8" w:rsidR="00993C31" w:rsidRDefault="00993C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6A19C1" w14:textId="77777777" w:rsidR="00993C31" w:rsidRDefault="00993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75CD" w14:textId="77777777" w:rsidR="00AA6F6A" w:rsidRPr="00B844FE" w:rsidRDefault="00AA6F6A" w:rsidP="00B844FE">
      <w:r>
        <w:separator/>
      </w:r>
    </w:p>
  </w:footnote>
  <w:footnote w:type="continuationSeparator" w:id="0">
    <w:p w14:paraId="707EDD3C" w14:textId="77777777" w:rsidR="00AA6F6A" w:rsidRPr="00B844FE" w:rsidRDefault="00AA6F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4C64" w14:textId="77777777" w:rsidR="002A0269" w:rsidRPr="00B844FE" w:rsidRDefault="00E23542">
    <w:pPr>
      <w:pStyle w:val="Header"/>
    </w:pPr>
    <w:sdt>
      <w:sdtPr>
        <w:id w:val="-684364211"/>
        <w:placeholder>
          <w:docPart w:val="30C1B8D6B52A4E6D84C2DF60FF3AA3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C1B8D6B52A4E6D84C2DF60FF3AA3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E576" w14:textId="4FD89D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D2B9E">
      <w:rPr>
        <w:sz w:val="22"/>
        <w:szCs w:val="22"/>
      </w:rPr>
      <w:t>SB</w:t>
    </w:r>
    <w:r w:rsidR="004D3F12">
      <w:rPr>
        <w:sz w:val="22"/>
        <w:szCs w:val="22"/>
      </w:rPr>
      <w:t xml:space="preserve"> 484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D2B9E">
          <w:rPr>
            <w:sz w:val="22"/>
            <w:szCs w:val="22"/>
          </w:rPr>
          <w:t>2026R2040</w:t>
        </w:r>
      </w:sdtContent>
    </w:sdt>
  </w:p>
  <w:p w14:paraId="7D57CA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5D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0D83" w14:textId="77777777" w:rsidR="00993C31" w:rsidRPr="00686E9A" w:rsidRDefault="00993C31" w:rsidP="00993C31">
    <w:pPr>
      <w:pStyle w:val="HeaderStyle"/>
      <w:rPr>
        <w:sz w:val="22"/>
        <w:szCs w:val="22"/>
      </w:rPr>
    </w:pPr>
    <w:r w:rsidRPr="00686E9A">
      <w:rPr>
        <w:sz w:val="22"/>
        <w:szCs w:val="22"/>
      </w:rPr>
      <w:t xml:space="preserve">Intr </w:t>
    </w:r>
    <w:sdt>
      <w:sdtPr>
        <w:rPr>
          <w:sz w:val="22"/>
          <w:szCs w:val="22"/>
        </w:rPr>
        <w:tag w:val="BNumWH"/>
        <w:id w:val="-2030483018"/>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796648221"/>
        <w:text/>
      </w:sdtPr>
      <w:sdtEndPr/>
      <w:sdtContent>
        <w:r>
          <w:rPr>
            <w:sz w:val="22"/>
            <w:szCs w:val="22"/>
          </w:rPr>
          <w:t>2026R2040</w:t>
        </w:r>
      </w:sdtContent>
    </w:sdt>
  </w:p>
  <w:p w14:paraId="61A1A060" w14:textId="77777777" w:rsidR="00993C31" w:rsidRPr="004D3ABE" w:rsidRDefault="00993C3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27252"/>
    <w:multiLevelType w:val="multilevel"/>
    <w:tmpl w:val="FDD6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86837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4"/>
    <w:rsid w:val="0000526A"/>
    <w:rsid w:val="00022DE4"/>
    <w:rsid w:val="000573A9"/>
    <w:rsid w:val="00085D22"/>
    <w:rsid w:val="00093AB0"/>
    <w:rsid w:val="000C5C77"/>
    <w:rsid w:val="000E3912"/>
    <w:rsid w:val="000E76CE"/>
    <w:rsid w:val="000F6B55"/>
    <w:rsid w:val="0010070F"/>
    <w:rsid w:val="00113E8A"/>
    <w:rsid w:val="0015112E"/>
    <w:rsid w:val="001552E7"/>
    <w:rsid w:val="001566B4"/>
    <w:rsid w:val="001A66B7"/>
    <w:rsid w:val="001C279E"/>
    <w:rsid w:val="001D0CC1"/>
    <w:rsid w:val="001D2B9E"/>
    <w:rsid w:val="001D459E"/>
    <w:rsid w:val="001E071A"/>
    <w:rsid w:val="0020151F"/>
    <w:rsid w:val="00211F02"/>
    <w:rsid w:val="0022348D"/>
    <w:rsid w:val="0027011C"/>
    <w:rsid w:val="00274200"/>
    <w:rsid w:val="00275740"/>
    <w:rsid w:val="002A0269"/>
    <w:rsid w:val="002E64C5"/>
    <w:rsid w:val="00303684"/>
    <w:rsid w:val="003143F5"/>
    <w:rsid w:val="00314854"/>
    <w:rsid w:val="00385A31"/>
    <w:rsid w:val="00394191"/>
    <w:rsid w:val="003C51CD"/>
    <w:rsid w:val="003C6034"/>
    <w:rsid w:val="00400B5C"/>
    <w:rsid w:val="004141C7"/>
    <w:rsid w:val="004368E0"/>
    <w:rsid w:val="004C13DD"/>
    <w:rsid w:val="004D3ABE"/>
    <w:rsid w:val="004D3F12"/>
    <w:rsid w:val="004E3441"/>
    <w:rsid w:val="00500579"/>
    <w:rsid w:val="00521C6D"/>
    <w:rsid w:val="0054518C"/>
    <w:rsid w:val="00565A10"/>
    <w:rsid w:val="00572702"/>
    <w:rsid w:val="005A5366"/>
    <w:rsid w:val="00614AF3"/>
    <w:rsid w:val="006369EB"/>
    <w:rsid w:val="00637E73"/>
    <w:rsid w:val="006865E9"/>
    <w:rsid w:val="00686E9A"/>
    <w:rsid w:val="00691F3E"/>
    <w:rsid w:val="00694BFB"/>
    <w:rsid w:val="006A106B"/>
    <w:rsid w:val="006C523D"/>
    <w:rsid w:val="006D4036"/>
    <w:rsid w:val="006F6ACE"/>
    <w:rsid w:val="00766AD0"/>
    <w:rsid w:val="0078774F"/>
    <w:rsid w:val="007A5259"/>
    <w:rsid w:val="007A7081"/>
    <w:rsid w:val="007D783B"/>
    <w:rsid w:val="007F1CF5"/>
    <w:rsid w:val="00834EDE"/>
    <w:rsid w:val="008736AA"/>
    <w:rsid w:val="00874CD4"/>
    <w:rsid w:val="008D275D"/>
    <w:rsid w:val="008F6D9D"/>
    <w:rsid w:val="00946186"/>
    <w:rsid w:val="00980327"/>
    <w:rsid w:val="00984235"/>
    <w:rsid w:val="00986478"/>
    <w:rsid w:val="00993C31"/>
    <w:rsid w:val="009B5557"/>
    <w:rsid w:val="009F1067"/>
    <w:rsid w:val="00A211A4"/>
    <w:rsid w:val="00A31E01"/>
    <w:rsid w:val="00A527AD"/>
    <w:rsid w:val="00A718CF"/>
    <w:rsid w:val="00A73A01"/>
    <w:rsid w:val="00AA069B"/>
    <w:rsid w:val="00AA6F6A"/>
    <w:rsid w:val="00AA7D23"/>
    <w:rsid w:val="00AD5B18"/>
    <w:rsid w:val="00AE48A0"/>
    <w:rsid w:val="00AE61BE"/>
    <w:rsid w:val="00B16F25"/>
    <w:rsid w:val="00B24422"/>
    <w:rsid w:val="00B4573B"/>
    <w:rsid w:val="00B66B81"/>
    <w:rsid w:val="00B71E6F"/>
    <w:rsid w:val="00B80C20"/>
    <w:rsid w:val="00B844FE"/>
    <w:rsid w:val="00B86B4F"/>
    <w:rsid w:val="00B90BD7"/>
    <w:rsid w:val="00B922B8"/>
    <w:rsid w:val="00BA1F84"/>
    <w:rsid w:val="00BC562B"/>
    <w:rsid w:val="00BE7CE4"/>
    <w:rsid w:val="00C33014"/>
    <w:rsid w:val="00C33434"/>
    <w:rsid w:val="00C34869"/>
    <w:rsid w:val="00C35D39"/>
    <w:rsid w:val="00C42EB6"/>
    <w:rsid w:val="00C62327"/>
    <w:rsid w:val="00C85096"/>
    <w:rsid w:val="00CA6F3F"/>
    <w:rsid w:val="00CB20EF"/>
    <w:rsid w:val="00CC1F3B"/>
    <w:rsid w:val="00CD12CB"/>
    <w:rsid w:val="00CD36CF"/>
    <w:rsid w:val="00CF1DCA"/>
    <w:rsid w:val="00D579FC"/>
    <w:rsid w:val="00D81C16"/>
    <w:rsid w:val="00DE526B"/>
    <w:rsid w:val="00DF199D"/>
    <w:rsid w:val="00E01542"/>
    <w:rsid w:val="00E23542"/>
    <w:rsid w:val="00E33005"/>
    <w:rsid w:val="00E365F1"/>
    <w:rsid w:val="00E4595F"/>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2305"/>
  <w15:chartTrackingRefBased/>
  <w15:docId w15:val="{FBB0BF1A-10BE-4171-8528-6A8ECFA4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22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8BB89791B241439C723886C0E3B99E"/>
        <w:category>
          <w:name w:val="General"/>
          <w:gallery w:val="placeholder"/>
        </w:category>
        <w:types>
          <w:type w:val="bbPlcHdr"/>
        </w:types>
        <w:behaviors>
          <w:behavior w:val="content"/>
        </w:behaviors>
        <w:guid w:val="{E7AEAAFA-51AD-4BF1-813C-4B16580A8263}"/>
      </w:docPartPr>
      <w:docPartBody>
        <w:p w:rsidR="00F7196F" w:rsidRDefault="00F34ABD">
          <w:pPr>
            <w:pStyle w:val="E08BB89791B241439C723886C0E3B99E"/>
          </w:pPr>
          <w:r w:rsidRPr="00B844FE">
            <w:t>Prefix Text</w:t>
          </w:r>
        </w:p>
      </w:docPartBody>
    </w:docPart>
    <w:docPart>
      <w:docPartPr>
        <w:name w:val="30C1B8D6B52A4E6D84C2DF60FF3AA31B"/>
        <w:category>
          <w:name w:val="General"/>
          <w:gallery w:val="placeholder"/>
        </w:category>
        <w:types>
          <w:type w:val="bbPlcHdr"/>
        </w:types>
        <w:behaviors>
          <w:behavior w:val="content"/>
        </w:behaviors>
        <w:guid w:val="{40A3C9E5-60F0-43E1-A5C7-A74F2C36A485}"/>
      </w:docPartPr>
      <w:docPartBody>
        <w:p w:rsidR="00F7196F" w:rsidRDefault="00F34ABD">
          <w:pPr>
            <w:pStyle w:val="30C1B8D6B52A4E6D84C2DF60FF3AA31B"/>
          </w:pPr>
          <w:r w:rsidRPr="00B844FE">
            <w:t>[Type here]</w:t>
          </w:r>
        </w:p>
      </w:docPartBody>
    </w:docPart>
    <w:docPart>
      <w:docPartPr>
        <w:name w:val="7D7B8CB4579C4514A300BCEE5DCD34C2"/>
        <w:category>
          <w:name w:val="General"/>
          <w:gallery w:val="placeholder"/>
        </w:category>
        <w:types>
          <w:type w:val="bbPlcHdr"/>
        </w:types>
        <w:behaviors>
          <w:behavior w:val="content"/>
        </w:behaviors>
        <w:guid w:val="{E340EBDF-12EE-4BCA-B282-946EDB6E3797}"/>
      </w:docPartPr>
      <w:docPartBody>
        <w:p w:rsidR="00F7196F" w:rsidRDefault="00F34ABD">
          <w:pPr>
            <w:pStyle w:val="7D7B8CB4579C4514A300BCEE5DCD34C2"/>
          </w:pPr>
          <w:r w:rsidRPr="00B844FE">
            <w:t>Number</w:t>
          </w:r>
        </w:p>
      </w:docPartBody>
    </w:docPart>
    <w:docPart>
      <w:docPartPr>
        <w:name w:val="9B4842D8804D440E9CCF1CC709E196AF"/>
        <w:category>
          <w:name w:val="General"/>
          <w:gallery w:val="placeholder"/>
        </w:category>
        <w:types>
          <w:type w:val="bbPlcHdr"/>
        </w:types>
        <w:behaviors>
          <w:behavior w:val="content"/>
        </w:behaviors>
        <w:guid w:val="{01604F74-5707-4159-8F29-3AE21AF7BE05}"/>
      </w:docPartPr>
      <w:docPartBody>
        <w:p w:rsidR="00F7196F" w:rsidRDefault="00F34ABD">
          <w:pPr>
            <w:pStyle w:val="9B4842D8804D440E9CCF1CC709E196AF"/>
          </w:pPr>
          <w:r w:rsidRPr="00B844FE">
            <w:t>Enter Sponsors Here</w:t>
          </w:r>
        </w:p>
      </w:docPartBody>
    </w:docPart>
    <w:docPart>
      <w:docPartPr>
        <w:name w:val="7D05D3A119824A91B9592326B6DA600F"/>
        <w:category>
          <w:name w:val="General"/>
          <w:gallery w:val="placeholder"/>
        </w:category>
        <w:types>
          <w:type w:val="bbPlcHdr"/>
        </w:types>
        <w:behaviors>
          <w:behavior w:val="content"/>
        </w:behaviors>
        <w:guid w:val="{AB7F9DBB-9323-43D1-9828-EA735D332D43}"/>
      </w:docPartPr>
      <w:docPartBody>
        <w:p w:rsidR="00F7196F" w:rsidRDefault="00F34ABD">
          <w:pPr>
            <w:pStyle w:val="7D05D3A119824A91B9592326B6DA60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85"/>
    <w:rsid w:val="000E76CE"/>
    <w:rsid w:val="002E64C5"/>
    <w:rsid w:val="004141C7"/>
    <w:rsid w:val="006F6ACE"/>
    <w:rsid w:val="0078774F"/>
    <w:rsid w:val="007D783B"/>
    <w:rsid w:val="008F6D9D"/>
    <w:rsid w:val="00AD5B18"/>
    <w:rsid w:val="00D81EB6"/>
    <w:rsid w:val="00E15385"/>
    <w:rsid w:val="00E4595F"/>
    <w:rsid w:val="00F34ABD"/>
    <w:rsid w:val="00F7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8BB89791B241439C723886C0E3B99E">
    <w:name w:val="E08BB89791B241439C723886C0E3B99E"/>
  </w:style>
  <w:style w:type="paragraph" w:customStyle="1" w:styleId="30C1B8D6B52A4E6D84C2DF60FF3AA31B">
    <w:name w:val="30C1B8D6B52A4E6D84C2DF60FF3AA31B"/>
  </w:style>
  <w:style w:type="paragraph" w:customStyle="1" w:styleId="7D7B8CB4579C4514A300BCEE5DCD34C2">
    <w:name w:val="7D7B8CB4579C4514A300BCEE5DCD34C2"/>
  </w:style>
  <w:style w:type="paragraph" w:customStyle="1" w:styleId="9B4842D8804D440E9CCF1CC709E196AF">
    <w:name w:val="9B4842D8804D440E9CCF1CC709E196AF"/>
  </w:style>
  <w:style w:type="character" w:styleId="PlaceholderText">
    <w:name w:val="Placeholder Text"/>
    <w:basedOn w:val="DefaultParagraphFont"/>
    <w:uiPriority w:val="99"/>
    <w:semiHidden/>
    <w:rPr>
      <w:color w:val="808080"/>
    </w:rPr>
  </w:style>
  <w:style w:type="paragraph" w:customStyle="1" w:styleId="7D05D3A119824A91B9592326B6DA600F">
    <w:name w:val="7D05D3A119824A91B9592326B6DA6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69</TotalTime>
  <Pages>2</Pages>
  <Words>1546</Words>
  <Characters>9077</Characters>
  <Application>Microsoft Office Word</Application>
  <DocSecurity>0</DocSecurity>
  <Lines>197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13</cp:revision>
  <dcterms:created xsi:type="dcterms:W3CDTF">2026-01-05T17:07:00Z</dcterms:created>
  <dcterms:modified xsi:type="dcterms:W3CDTF">2026-01-16T20:04:00Z</dcterms:modified>
</cp:coreProperties>
</file>